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660" w:rsidRPr="003A1D0D" w:rsidRDefault="00E74660" w:rsidP="00CE201A">
      <w:pPr>
        <w:spacing w:after="0" w:line="276" w:lineRule="auto"/>
        <w:ind w:right="-1"/>
        <w:jc w:val="both"/>
        <w:rPr>
          <w:rFonts w:ascii="Times New Roman" w:eastAsia="Times New Roman" w:hAnsi="Times New Roman" w:cs="Times New Roman"/>
          <w:sz w:val="24"/>
          <w:szCs w:val="24"/>
          <w:lang w:eastAsia="ru-RU"/>
        </w:rPr>
      </w:pPr>
      <w:bookmarkStart w:id="0" w:name="_GoBack"/>
      <w:bookmarkEnd w:id="0"/>
    </w:p>
    <w:p w:rsidR="005C3C93" w:rsidRPr="005C3C93" w:rsidRDefault="005C3C93" w:rsidP="005C3C93">
      <w:pPr>
        <w:spacing w:before="100" w:beforeAutospacing="1" w:after="100" w:afterAutospacing="1" w:line="240" w:lineRule="auto"/>
        <w:ind w:left="-709"/>
        <w:rPr>
          <w:rFonts w:ascii="Times New Roman" w:eastAsia="Times New Roman" w:hAnsi="Times New Roman" w:cs="Times New Roman"/>
          <w:sz w:val="24"/>
          <w:szCs w:val="24"/>
          <w:lang w:eastAsia="ru-RU"/>
        </w:rPr>
      </w:pPr>
      <w:r w:rsidRPr="005C3C93">
        <w:rPr>
          <w:rFonts w:ascii="Times New Roman" w:eastAsia="Times New Roman" w:hAnsi="Times New Roman" w:cs="Times New Roman"/>
          <w:noProof/>
          <w:sz w:val="24"/>
          <w:szCs w:val="24"/>
          <w:lang w:eastAsia="ru-RU"/>
        </w:rPr>
        <w:drawing>
          <wp:inline distT="0" distB="0" distL="0" distR="0" wp14:anchorId="176161E9" wp14:editId="7E5DF5C8">
            <wp:extent cx="6260764" cy="8608919"/>
            <wp:effectExtent l="0" t="0" r="6985" b="1905"/>
            <wp:docPr id="1" name="Рисунок 1" descr="C:\Users\User\Desktop\на сайт\положение о стимулирующих выплатах работника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положение о стимулирующих выплатах работникам.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6172" cy="8616356"/>
                    </a:xfrm>
                    <a:prstGeom prst="rect">
                      <a:avLst/>
                    </a:prstGeom>
                    <a:noFill/>
                    <a:ln>
                      <a:noFill/>
                    </a:ln>
                  </pic:spPr>
                </pic:pic>
              </a:graphicData>
            </a:graphic>
          </wp:inline>
        </w:drawing>
      </w:r>
    </w:p>
    <w:p w:rsidR="00E74660" w:rsidRDefault="00E74660" w:rsidP="00CE201A">
      <w:pPr>
        <w:ind w:right="-1"/>
        <w:jc w:val="both"/>
        <w:rPr>
          <w:sz w:val="24"/>
          <w:szCs w:val="24"/>
        </w:rPr>
      </w:pPr>
    </w:p>
    <w:p w:rsidR="003A1D0D" w:rsidRPr="003A1D0D" w:rsidRDefault="003A1D0D" w:rsidP="00CE201A">
      <w:pPr>
        <w:widowControl w:val="0"/>
        <w:numPr>
          <w:ilvl w:val="1"/>
          <w:numId w:val="4"/>
        </w:numPr>
        <w:tabs>
          <w:tab w:val="left" w:pos="851"/>
        </w:tabs>
        <w:autoSpaceDE w:val="0"/>
        <w:autoSpaceDN w:val="0"/>
        <w:spacing w:after="0" w:line="276" w:lineRule="auto"/>
        <w:ind w:right="-1" w:firstLine="566"/>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lastRenderedPageBreak/>
        <w:t>Стимулирующие</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выплаты</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направлены</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на</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усиление</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материальной</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заинтересованности работников ДОУ в повышении качества образования детей в</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соответствии</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с</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ФГОС</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ДО,</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развитие</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творческой</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активности</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и</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инициативы,</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мотивацию</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работников</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в</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области</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инновационной</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деятельности,</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современных</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образовательных технологий.</w:t>
      </w:r>
    </w:p>
    <w:p w:rsidR="003A1D0D" w:rsidRPr="003A1D0D" w:rsidRDefault="003A1D0D" w:rsidP="00CE201A">
      <w:pPr>
        <w:widowControl w:val="0"/>
        <w:numPr>
          <w:ilvl w:val="1"/>
          <w:numId w:val="4"/>
        </w:numPr>
        <w:tabs>
          <w:tab w:val="left" w:pos="851"/>
        </w:tabs>
        <w:autoSpaceDE w:val="0"/>
        <w:autoSpaceDN w:val="0"/>
        <w:spacing w:after="0" w:line="276" w:lineRule="auto"/>
        <w:ind w:right="-1" w:firstLine="566"/>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Система</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стимулирования</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включает</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поощрительные</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выплаты</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по</w:t>
      </w:r>
      <w:r w:rsidRPr="003A1D0D">
        <w:rPr>
          <w:rFonts w:ascii="Times New Roman" w:eastAsia="Times New Roman" w:hAnsi="Times New Roman" w:cs="Times New Roman"/>
          <w:spacing w:val="-67"/>
          <w:sz w:val="24"/>
          <w:szCs w:val="24"/>
        </w:rPr>
        <w:t xml:space="preserve"> </w:t>
      </w:r>
      <w:r w:rsidRPr="003A1D0D">
        <w:rPr>
          <w:rFonts w:ascii="Times New Roman" w:eastAsia="Times New Roman" w:hAnsi="Times New Roman" w:cs="Times New Roman"/>
          <w:sz w:val="24"/>
          <w:szCs w:val="24"/>
        </w:rPr>
        <w:t>результатам труда всем категориям работников дошкольного учреждения, исключая</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совместителей.</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Установление</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стимулирующих</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выплат,</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не</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связанных</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с</w:t>
      </w:r>
      <w:r w:rsidRPr="003A1D0D">
        <w:rPr>
          <w:rFonts w:ascii="Times New Roman" w:eastAsia="Times New Roman" w:hAnsi="Times New Roman" w:cs="Times New Roman"/>
          <w:spacing w:val="-67"/>
          <w:sz w:val="24"/>
          <w:szCs w:val="24"/>
        </w:rPr>
        <w:t xml:space="preserve"> </w:t>
      </w:r>
      <w:r w:rsidRPr="003A1D0D">
        <w:rPr>
          <w:rFonts w:ascii="Times New Roman" w:eastAsia="Times New Roman" w:hAnsi="Times New Roman" w:cs="Times New Roman"/>
          <w:sz w:val="24"/>
          <w:szCs w:val="24"/>
        </w:rPr>
        <w:t>результативностью</w:t>
      </w:r>
      <w:r w:rsidRPr="003A1D0D">
        <w:rPr>
          <w:rFonts w:ascii="Times New Roman" w:eastAsia="Times New Roman" w:hAnsi="Times New Roman" w:cs="Times New Roman"/>
          <w:spacing w:val="-5"/>
          <w:sz w:val="24"/>
          <w:szCs w:val="24"/>
        </w:rPr>
        <w:t xml:space="preserve"> </w:t>
      </w:r>
      <w:r w:rsidRPr="003A1D0D">
        <w:rPr>
          <w:rFonts w:ascii="Times New Roman" w:eastAsia="Times New Roman" w:hAnsi="Times New Roman" w:cs="Times New Roman"/>
          <w:sz w:val="24"/>
          <w:szCs w:val="24"/>
        </w:rPr>
        <w:t>труда,</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не допускается.</w:t>
      </w:r>
    </w:p>
    <w:p w:rsidR="003A1D0D" w:rsidRPr="003A1D0D" w:rsidRDefault="003A1D0D" w:rsidP="00CE201A">
      <w:pPr>
        <w:widowControl w:val="0"/>
        <w:numPr>
          <w:ilvl w:val="1"/>
          <w:numId w:val="4"/>
        </w:numPr>
        <w:tabs>
          <w:tab w:val="left" w:pos="851"/>
        </w:tabs>
        <w:autoSpaceDE w:val="0"/>
        <w:autoSpaceDN w:val="0"/>
        <w:spacing w:before="67" w:after="0" w:line="276" w:lineRule="auto"/>
        <w:ind w:right="-1" w:firstLine="566"/>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Стимулирующие</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выплаты</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не</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имеют</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гарантированного</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характера,</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поскольку зависят от оценки труда работника работодателем. В них может быть</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отказано работнику, если он не выполняет установленных показателей и критериев</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по качеству и результативности работы, например, не набрал баллы, по которым</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рассчитываются премии и выплаты стимулирующего характера к заработной плате.</w:t>
      </w:r>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Размеры стимулирующих выплат зависят также от наличия средств в фонде оплаты</w:t>
      </w:r>
      <w:r w:rsidRPr="003A1D0D">
        <w:rPr>
          <w:rFonts w:ascii="Times New Roman" w:eastAsia="Times New Roman" w:hAnsi="Times New Roman" w:cs="Times New Roman"/>
          <w:spacing w:val="1"/>
          <w:sz w:val="24"/>
          <w:szCs w:val="24"/>
        </w:rPr>
        <w:t xml:space="preserve"> </w:t>
      </w:r>
      <w:r w:rsidR="001C5C92">
        <w:rPr>
          <w:rFonts w:ascii="Times New Roman" w:eastAsia="Times New Roman" w:hAnsi="Times New Roman" w:cs="Times New Roman"/>
          <w:sz w:val="24"/>
          <w:szCs w:val="24"/>
        </w:rPr>
        <w:t>труда. Срок данного П</w:t>
      </w:r>
      <w:r w:rsidRPr="003A1D0D">
        <w:rPr>
          <w:rFonts w:ascii="Times New Roman" w:eastAsia="Times New Roman" w:hAnsi="Times New Roman" w:cs="Times New Roman"/>
          <w:sz w:val="24"/>
          <w:szCs w:val="24"/>
        </w:rPr>
        <w:t xml:space="preserve">оложения не ограничен. Данное Положение действует </w:t>
      </w:r>
      <w:proofErr w:type="gramStart"/>
      <w:r w:rsidRPr="003A1D0D">
        <w:rPr>
          <w:rFonts w:ascii="Times New Roman" w:eastAsia="Times New Roman" w:hAnsi="Times New Roman" w:cs="Times New Roman"/>
          <w:sz w:val="24"/>
          <w:szCs w:val="24"/>
        </w:rPr>
        <w:t>до</w:t>
      </w:r>
      <w:r w:rsidR="001C5C92">
        <w:rPr>
          <w:rFonts w:ascii="Times New Roman" w:eastAsia="Times New Roman" w:hAnsi="Times New Roman" w:cs="Times New Roman"/>
          <w:sz w:val="24"/>
          <w:szCs w:val="24"/>
        </w:rPr>
        <w:t xml:space="preserve"> </w:t>
      </w:r>
      <w:r w:rsidRPr="003A1D0D">
        <w:rPr>
          <w:rFonts w:ascii="Times New Roman" w:eastAsia="Times New Roman" w:hAnsi="Times New Roman" w:cs="Times New Roman"/>
          <w:spacing w:val="-67"/>
          <w:sz w:val="24"/>
          <w:szCs w:val="24"/>
        </w:rPr>
        <w:t xml:space="preserve"> </w:t>
      </w:r>
      <w:r w:rsidRPr="003A1D0D">
        <w:rPr>
          <w:rFonts w:ascii="Times New Roman" w:eastAsia="Times New Roman" w:hAnsi="Times New Roman" w:cs="Times New Roman"/>
          <w:sz w:val="24"/>
          <w:szCs w:val="24"/>
        </w:rPr>
        <w:t>принятия</w:t>
      </w:r>
      <w:proofErr w:type="gramEnd"/>
      <w:r w:rsidRPr="003A1D0D">
        <w:rPr>
          <w:rFonts w:ascii="Times New Roman" w:eastAsia="Times New Roman" w:hAnsi="Times New Roman" w:cs="Times New Roman"/>
          <w:spacing w:val="-1"/>
          <w:sz w:val="24"/>
          <w:szCs w:val="24"/>
        </w:rPr>
        <w:t xml:space="preserve"> </w:t>
      </w:r>
      <w:r w:rsidRPr="003A1D0D">
        <w:rPr>
          <w:rFonts w:ascii="Times New Roman" w:eastAsia="Times New Roman" w:hAnsi="Times New Roman" w:cs="Times New Roman"/>
          <w:sz w:val="24"/>
          <w:szCs w:val="24"/>
        </w:rPr>
        <w:t>нового.</w:t>
      </w:r>
    </w:p>
    <w:p w:rsidR="003A1D0D" w:rsidRPr="003A1D0D" w:rsidRDefault="003A1D0D" w:rsidP="00CE201A">
      <w:pPr>
        <w:widowControl w:val="0"/>
        <w:numPr>
          <w:ilvl w:val="1"/>
          <w:numId w:val="4"/>
        </w:numPr>
        <w:tabs>
          <w:tab w:val="left" w:pos="1592"/>
        </w:tabs>
        <w:autoSpaceDE w:val="0"/>
        <w:autoSpaceDN w:val="0"/>
        <w:spacing w:before="67" w:after="0" w:line="276" w:lineRule="auto"/>
        <w:ind w:right="-1" w:firstLine="566"/>
        <w:jc w:val="both"/>
        <w:rPr>
          <w:rFonts w:ascii="Times New Roman" w:eastAsia="Times New Roman" w:hAnsi="Times New Roman" w:cs="Times New Roman"/>
          <w:sz w:val="24"/>
          <w:szCs w:val="24"/>
        </w:rPr>
      </w:pPr>
    </w:p>
    <w:p w:rsidR="003A1D0D" w:rsidRPr="001C5C92" w:rsidRDefault="003A1D0D" w:rsidP="00CE201A">
      <w:pPr>
        <w:pStyle w:val="a5"/>
        <w:numPr>
          <w:ilvl w:val="0"/>
          <w:numId w:val="8"/>
        </w:numPr>
        <w:shd w:val="clear" w:color="auto" w:fill="FFFFFF"/>
        <w:spacing w:line="276" w:lineRule="auto"/>
        <w:ind w:left="0" w:right="-1" w:hanging="11"/>
        <w:rPr>
          <w:b/>
          <w:sz w:val="24"/>
          <w:szCs w:val="24"/>
          <w:lang w:eastAsia="ru-RU"/>
        </w:rPr>
      </w:pPr>
      <w:proofErr w:type="gramStart"/>
      <w:r w:rsidRPr="001C5C92">
        <w:rPr>
          <w:b/>
          <w:sz w:val="24"/>
          <w:szCs w:val="24"/>
          <w:lang w:eastAsia="ru-RU"/>
        </w:rPr>
        <w:t xml:space="preserve">Перечень,   </w:t>
      </w:r>
      <w:proofErr w:type="gramEnd"/>
      <w:r w:rsidRPr="001C5C92">
        <w:rPr>
          <w:b/>
          <w:sz w:val="24"/>
          <w:szCs w:val="24"/>
          <w:lang w:eastAsia="ru-RU"/>
        </w:rPr>
        <w:t>и условия установления стимулирующих  выплат.</w:t>
      </w:r>
    </w:p>
    <w:p w:rsidR="003A1D0D" w:rsidRPr="001C5C92" w:rsidRDefault="003A1D0D" w:rsidP="00CE201A">
      <w:pPr>
        <w:pStyle w:val="a5"/>
        <w:numPr>
          <w:ilvl w:val="1"/>
          <w:numId w:val="8"/>
        </w:numPr>
        <w:shd w:val="clear" w:color="auto" w:fill="FFFFFF"/>
        <w:spacing w:after="200" w:line="276" w:lineRule="auto"/>
        <w:ind w:left="0" w:right="-1" w:hanging="426"/>
        <w:rPr>
          <w:sz w:val="24"/>
          <w:szCs w:val="24"/>
        </w:rPr>
      </w:pPr>
      <w:r w:rsidRPr="001C5C92">
        <w:rPr>
          <w:sz w:val="24"/>
          <w:szCs w:val="24"/>
        </w:rPr>
        <w:t xml:space="preserve">Работникам ДОУ могут быть установлены следующие виды выплат стимулирующего характера: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за результаты работы за месяц;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за результаты работы за квартал;</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w:t>
      </w: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за результаты работы за полугодие;</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w:t>
      </w: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единовременная премия.</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2.2. Выплаты стимулирующего характера за результаты работы за месяц: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2.2.1.Расчёт выплат стимулирующего характера за результаты работы за месяц производится на основании критериев. Каждому критерию присваивается определённое максимальное количество баллов (общая сумма баллов по всем критериям равна 100).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Для измерения результативности труда работников ДОУ по каждому критерию вводятся показатели и шкала показателей.</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2.2.2.Установление выплат стимулирующего характера работникам ДОУ за результаты работы за месяц производится ежемесячно, до 16 (шестнадцатого) числа каждого месяца (для своевременной подачи документов о выплатах стимулирующего характера работникам ДОУ в Централизованную бухгалтерию МКУ Управления образования Хасанского муниципального округа). Для установления указанных в настоящем пункте выплат месяц устанавливается с 16 числа предыдущего месяца по 16 число последующего месяца.</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2.2.3.Выплаты стимулирующего характера работнику ДОУ за результаты работы за месяц не устанавливаются: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lastRenderedPageBreak/>
        <w:sym w:font="Symbol" w:char="F02D"/>
      </w:r>
      <w:r w:rsidRPr="003A1D0D">
        <w:rPr>
          <w:rFonts w:ascii="Times New Roman" w:eastAsia="Times New Roman" w:hAnsi="Times New Roman" w:cs="Times New Roman"/>
          <w:sz w:val="24"/>
          <w:szCs w:val="24"/>
        </w:rPr>
        <w:t xml:space="preserve"> если на работника ДОУ в месяце, по результатам которого устанавливаются выплаты стимулирующего характера, налагалось дисциплинарное взыскание,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если по вине работника произошёл зафиксированный несчастный случай с ребёнком или взрослым,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при поступлении обоснованных жалоб на действия работника,</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w:t>
      </w: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при нарушении работником правил внутреннего трудового распорядка и Устава ДОУ,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при наличии нарушений по результатам проверок контролирующих или надзорных служб.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2.3. Выплаты стимулирующего характера за результаты работы за квартал.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2.3.1.Расчёт выплат стимулирующего характера за результаты работы за квартал производится на основании критериев. Каждому критерию присваивается определённое максимальное количество баллов (общая сумма баллов по всем критериям равна 100). Для измерения результативности труда работников ДОУ по каждому критерию вводятся показатели и шкала показателей.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2.3.2.Установление выплат стимулирующего характера работникам ДОУ за результаты работы за квартал, производится поквартально, с 01 января по 31 марта, с 01 апреля по 30 июня, с 01 июля по 30 сентября, с 01 октября по 31 декабря, что позволяет учитывать динамику достижений, в том числе образовательных. Для установления указанных в настоящем пункте выплат квартал устанавливается с 1 числа первого месяца квартала до 1 числа первого месяца следующего квартала.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2.3.3.Выплаты стимулирующего характера работнику ДОУ за результаты работы за квартал не устанавливаются: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если на работника ДОУ в квартале, по результатам которого устанавливаются выплаты стимулирующего характера, налагалось дисциплинарное взыскание,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если по вине работника произошёл зафиксированный несчастный случай с ребёнком или взрослым,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при поступлении обоснованных жалоб на действия работника,</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w:t>
      </w: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при нарушении работником правил внутреннего трудового распорядка и Устава ДОУ,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при наличии нарушений по результатам проверок контролирующих или надзорных служб.</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2.3.</w:t>
      </w:r>
      <w:proofErr w:type="gramStart"/>
      <w:r w:rsidRPr="003A1D0D">
        <w:rPr>
          <w:rFonts w:ascii="Times New Roman" w:eastAsia="Times New Roman" w:hAnsi="Times New Roman" w:cs="Times New Roman"/>
          <w:sz w:val="24"/>
          <w:szCs w:val="24"/>
        </w:rPr>
        <w:t>4.Расчёт</w:t>
      </w:r>
      <w:proofErr w:type="gramEnd"/>
      <w:r w:rsidRPr="003A1D0D">
        <w:rPr>
          <w:rFonts w:ascii="Times New Roman" w:eastAsia="Times New Roman" w:hAnsi="Times New Roman" w:cs="Times New Roman"/>
          <w:sz w:val="24"/>
          <w:szCs w:val="24"/>
        </w:rPr>
        <w:t xml:space="preserve"> размера выплат стимулирующего характера за результаты работы за квартал каждому работнику ДОУ и обоснование данного расчёта производится комиссией ДОУ в соответствии  </w:t>
      </w:r>
      <w:r w:rsidR="005A4082">
        <w:rPr>
          <w:rFonts w:ascii="Times New Roman" w:eastAsia="Times New Roman" w:hAnsi="Times New Roman" w:cs="Times New Roman"/>
          <w:sz w:val="24"/>
          <w:szCs w:val="24"/>
        </w:rPr>
        <w:t xml:space="preserve">с </w:t>
      </w:r>
      <w:r w:rsidRPr="003A1D0D">
        <w:rPr>
          <w:rFonts w:ascii="Times New Roman" w:eastAsia="Times New Roman" w:hAnsi="Times New Roman" w:cs="Times New Roman"/>
          <w:sz w:val="24"/>
          <w:szCs w:val="24"/>
        </w:rPr>
        <w:t>Положени</w:t>
      </w:r>
      <w:r w:rsidR="005A4082">
        <w:rPr>
          <w:rFonts w:ascii="Times New Roman" w:eastAsia="Times New Roman" w:hAnsi="Times New Roman" w:cs="Times New Roman"/>
          <w:sz w:val="24"/>
          <w:szCs w:val="24"/>
        </w:rPr>
        <w:t>ем</w:t>
      </w:r>
      <w:r w:rsidRPr="003A1D0D">
        <w:rPr>
          <w:rFonts w:ascii="Times New Roman" w:eastAsia="Times New Roman" w:hAnsi="Times New Roman" w:cs="Times New Roman"/>
          <w:sz w:val="24"/>
          <w:szCs w:val="24"/>
        </w:rPr>
        <w:t>.</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2.4. Выплаты стимулирующего характера за результаты работы за полугодие.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2.4.1.Расчёт выплат стимулирующего характера за результаты работы за полугодие производится на основании критериев. Каждому критерию присваивается определённое </w:t>
      </w:r>
      <w:r w:rsidRPr="003A1D0D">
        <w:rPr>
          <w:rFonts w:ascii="Times New Roman" w:eastAsia="Times New Roman" w:hAnsi="Times New Roman" w:cs="Times New Roman"/>
          <w:sz w:val="24"/>
          <w:szCs w:val="24"/>
        </w:rPr>
        <w:lastRenderedPageBreak/>
        <w:t xml:space="preserve">максимальное количество баллов (общая сумма баллов по всем критериям равна 100). Для измерения результативности труда работников ДОУ по каждому критерию вводятся показатели и шкала показателей.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5 2.4.2.Установление выплат стимулирующего характера работникам ДОУ за результаты работы за полугодие производится 2 раза в год, что позволяет учитывать динамику достижений, в том числе образовательных.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2.4.3.Для установления указанных в настоящем пункте выплат первое полугодие устанавливается с 01 сентября по 31 декабря, второе с 01 января по 31 августа.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2.4.4.Выплаты стимулирующего характера работнику ДОУ за результаты работы за полугодие не устанавливаются:</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w:t>
      </w: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если на работника ДОУ в полугодие, по результатам которого устанавливаются выплаты стимулирующего характера, налагалось дисциплинарное взыскание,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если по вине работника произошёл зафиксированный несчастный случай с ребёнком или взрослым,</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w:t>
      </w: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при поступлении обоснованных жалоб на действия работника,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при нарушении работником правил внутреннего трудового распорядка и Устава ДОУ,</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w:t>
      </w: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при наличии нарушений по результатам проверок контролирующих или надзорных служб.</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2.4.5.Расчёт размера выплат стимулирующего характера за результаты работы за полугодие каждому работнику ДОУ и обоснование данного расчёта производится комиссией ДОУ в соответствии   </w:t>
      </w:r>
      <w:r w:rsidR="005A4082">
        <w:rPr>
          <w:rFonts w:ascii="Times New Roman" w:eastAsia="Times New Roman" w:hAnsi="Times New Roman" w:cs="Times New Roman"/>
          <w:sz w:val="24"/>
          <w:szCs w:val="24"/>
        </w:rPr>
        <w:t xml:space="preserve">с </w:t>
      </w:r>
      <w:r w:rsidRPr="003A1D0D">
        <w:rPr>
          <w:rFonts w:ascii="Times New Roman" w:eastAsia="Times New Roman" w:hAnsi="Times New Roman" w:cs="Times New Roman"/>
          <w:sz w:val="24"/>
          <w:szCs w:val="24"/>
        </w:rPr>
        <w:t>данн</w:t>
      </w:r>
      <w:r w:rsidR="005A4082">
        <w:rPr>
          <w:rFonts w:ascii="Times New Roman" w:eastAsia="Times New Roman" w:hAnsi="Times New Roman" w:cs="Times New Roman"/>
          <w:sz w:val="24"/>
          <w:szCs w:val="24"/>
        </w:rPr>
        <w:t>ым</w:t>
      </w:r>
      <w:r w:rsidRPr="003A1D0D">
        <w:rPr>
          <w:rFonts w:ascii="Times New Roman" w:eastAsia="Times New Roman" w:hAnsi="Times New Roman" w:cs="Times New Roman"/>
          <w:sz w:val="24"/>
          <w:szCs w:val="24"/>
        </w:rPr>
        <w:t xml:space="preserve"> Положени</w:t>
      </w:r>
      <w:r w:rsidR="005A4082">
        <w:rPr>
          <w:rFonts w:ascii="Times New Roman" w:eastAsia="Times New Roman" w:hAnsi="Times New Roman" w:cs="Times New Roman"/>
          <w:sz w:val="24"/>
          <w:szCs w:val="24"/>
        </w:rPr>
        <w:t>ем</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2.5. Единовременное премирование работников.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2.5.1.Премия – это денежная сумма, которая может выплачиваться работникам ДОУ сверх оклада (должностного оклада) в целях поощрения достигнутых успехов в труде на условиях и в порядке, установленных настоящим Положением.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2.5.2.Настоящим Положением предусматривается единовременное премирование работников за достижение высоких результатов деятельности по следующим основным показателям: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выполнение больших объёмов работ в кратчайшие сроки и с высокими результатами;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проявление творческой инициативы, самостоятельности и ответственного отношения к должностным обязанностям; </w:t>
      </w: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выполнение особо важных и срочных заданий и работ;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sym w:font="Symbol" w:char="F02D"/>
      </w:r>
      <w:r w:rsidRPr="003A1D0D">
        <w:rPr>
          <w:rFonts w:ascii="Times New Roman" w:eastAsia="Times New Roman" w:hAnsi="Times New Roman" w:cs="Times New Roman"/>
          <w:sz w:val="24"/>
          <w:szCs w:val="24"/>
        </w:rPr>
        <w:t xml:space="preserve"> выдвижение неординарных творческих идей в области своей деятельности.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2.5.3.Выплаты единовременных премий производятся только по решению работодателя, при этом работник не имеет право требовать их выплаты.</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lastRenderedPageBreak/>
        <w:t xml:space="preserve"> 2.5.4.Единовременное премирование работников дошкольного учреждения осуществляется за счёт средств, предусмотренных для этих целей   настоящего Положения. Единовременное премирование работников ДОУ проводится при наличии средств в фонде заработной платы.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2.5.5.Педагогические работники ДОУ, административно-управленческий персонал, иные работники могут быть премированы с учётом их трудового вклада и фактически отработанного времени. Размер премии, выплачиваемой одному работнику, предельными размерами не ограничивается.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2.5.6.Единовременное премирование работников дошкольного учреждения осуществляется на основании приказа заведующего МБДОУ </w:t>
      </w:r>
      <w:r w:rsidR="008F3CC3" w:rsidRPr="003A1D0D">
        <w:rPr>
          <w:rFonts w:ascii="Times New Roman" w:eastAsia="Times New Roman" w:hAnsi="Times New Roman" w:cs="Times New Roman"/>
          <w:sz w:val="24"/>
          <w:szCs w:val="24"/>
        </w:rPr>
        <w:t>«</w:t>
      </w:r>
      <w:r w:rsidR="008F3CC3">
        <w:rPr>
          <w:rFonts w:ascii="Times New Roman" w:eastAsia="Times New Roman" w:hAnsi="Times New Roman" w:cs="Times New Roman"/>
          <w:sz w:val="24"/>
          <w:szCs w:val="24"/>
        </w:rPr>
        <w:t>Парус</w:t>
      </w:r>
      <w:r w:rsidR="008F3CC3" w:rsidRPr="003A1D0D">
        <w:rPr>
          <w:rFonts w:ascii="Times New Roman" w:eastAsia="Times New Roman" w:hAnsi="Times New Roman" w:cs="Times New Roman"/>
          <w:sz w:val="24"/>
          <w:szCs w:val="24"/>
        </w:rPr>
        <w:t xml:space="preserve">» </w:t>
      </w:r>
      <w:proofErr w:type="spellStart"/>
      <w:r w:rsidRPr="003A1D0D">
        <w:rPr>
          <w:rFonts w:ascii="Times New Roman" w:eastAsia="Times New Roman" w:hAnsi="Times New Roman" w:cs="Times New Roman"/>
          <w:sz w:val="24"/>
          <w:szCs w:val="24"/>
        </w:rPr>
        <w:t>пгт</w:t>
      </w:r>
      <w:proofErr w:type="spellEnd"/>
      <w:r w:rsidRPr="003A1D0D">
        <w:rPr>
          <w:rFonts w:ascii="Times New Roman" w:eastAsia="Times New Roman" w:hAnsi="Times New Roman" w:cs="Times New Roman"/>
          <w:sz w:val="24"/>
          <w:szCs w:val="24"/>
        </w:rPr>
        <w:t xml:space="preserve"> Славянка, в котором указывается конкретный размер этой выплаты. </w:t>
      </w:r>
    </w:p>
    <w:p w:rsid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2.5.7.При наличии у работника дошкольного учреждения не снятого в установленном порядке дисциплинарного взыскания предусмотренные настоящим разделом премии не устанавливаются.</w:t>
      </w:r>
    </w:p>
    <w:p w:rsidR="005A4082" w:rsidRPr="005A4082" w:rsidRDefault="005A4082" w:rsidP="00CE201A">
      <w:pPr>
        <w:shd w:val="clear" w:color="auto" w:fill="FFFFFF"/>
        <w:spacing w:after="200" w:line="276"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3. </w:t>
      </w:r>
      <w:r w:rsidRPr="005A4082">
        <w:rPr>
          <w:rFonts w:ascii="Times New Roman" w:eastAsia="Times New Roman" w:hAnsi="Times New Roman" w:cs="Times New Roman"/>
          <w:b/>
          <w:sz w:val="24"/>
          <w:szCs w:val="24"/>
        </w:rPr>
        <w:t>Начисление выплат стимулирующего характера</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3.1. Стимулирование работников ДОУ осуществляется по балльной системе с учётом выполнения критериев.</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3.2. Производится подсчёт баллов каждому работнику ДОУ за период, по результатам которого устанавливается выплата стимулирующего характера, предусмотренная разделами настоящего Положения по критериям и показателям, специально разработанным для каждой должности работников в ДОУ.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3.3. Суммируются баллы, полученные всеми работниками.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3.4. Денежный вес (в рублях) каждого балла определяется путём деления размера стимулирующей части фонда оплаты труда (ФОТ) работников ДОУ, запланированного на период, по результатам которого устанавливается выплата стимулирующего характера, предусмотренная настоящим Положения, на общую сумму баллов всех работников.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Расчёт стоимости балла производится по формуле: </w:t>
      </w:r>
      <w:r w:rsidRPr="003A1D0D">
        <w:rPr>
          <w:rFonts w:ascii="Cambria Math" w:eastAsia="Times New Roman" w:hAnsi="Cambria Math" w:cs="Cambria Math"/>
          <w:sz w:val="24"/>
          <w:szCs w:val="24"/>
        </w:rPr>
        <w:t>𝑆</w:t>
      </w:r>
      <w:r w:rsidRPr="003A1D0D">
        <w:rPr>
          <w:rFonts w:ascii="Times New Roman" w:eastAsia="Times New Roman" w:hAnsi="Times New Roman" w:cs="Times New Roman"/>
          <w:sz w:val="24"/>
          <w:szCs w:val="24"/>
        </w:rPr>
        <w:t xml:space="preserve"> = ФОТ: ст. (</w:t>
      </w:r>
      <w:r w:rsidRPr="003A1D0D">
        <w:rPr>
          <w:rFonts w:ascii="Cambria Math" w:eastAsia="Times New Roman" w:hAnsi="Cambria Math" w:cs="Cambria Math"/>
          <w:sz w:val="24"/>
          <w:szCs w:val="24"/>
        </w:rPr>
        <w:t>𝑁</w:t>
      </w:r>
      <w:r w:rsidRPr="003A1D0D">
        <w:rPr>
          <w:rFonts w:ascii="Times New Roman" w:eastAsia="Times New Roman" w:hAnsi="Times New Roman" w:cs="Times New Roman"/>
          <w:sz w:val="24"/>
          <w:szCs w:val="24"/>
        </w:rPr>
        <w:t>1+</w:t>
      </w:r>
      <w:r w:rsidRPr="003A1D0D">
        <w:rPr>
          <w:rFonts w:ascii="Cambria Math" w:eastAsia="Times New Roman" w:hAnsi="Cambria Math" w:cs="Cambria Math"/>
          <w:sz w:val="24"/>
          <w:szCs w:val="24"/>
        </w:rPr>
        <w:t>𝑁</w:t>
      </w:r>
      <w:r w:rsidRPr="003A1D0D">
        <w:rPr>
          <w:rFonts w:ascii="Times New Roman" w:eastAsia="Times New Roman" w:hAnsi="Times New Roman" w:cs="Times New Roman"/>
          <w:sz w:val="24"/>
          <w:szCs w:val="24"/>
        </w:rPr>
        <w:t>2+</w:t>
      </w:r>
      <w:r w:rsidRPr="003A1D0D">
        <w:rPr>
          <w:rFonts w:ascii="Cambria Math" w:eastAsia="Times New Roman" w:hAnsi="Cambria Math" w:cs="Cambria Math"/>
          <w:sz w:val="24"/>
          <w:szCs w:val="24"/>
        </w:rPr>
        <w:t>𝑁</w:t>
      </w:r>
      <w:r w:rsidRPr="003A1D0D">
        <w:rPr>
          <w:rFonts w:ascii="Times New Roman" w:eastAsia="Times New Roman" w:hAnsi="Times New Roman" w:cs="Times New Roman"/>
          <w:sz w:val="24"/>
          <w:szCs w:val="24"/>
        </w:rPr>
        <w:t>3+</w:t>
      </w:r>
      <w:r w:rsidRPr="003A1D0D">
        <w:rPr>
          <w:rFonts w:ascii="Cambria Math" w:eastAsia="Times New Roman" w:hAnsi="Cambria Math" w:cs="Cambria Math"/>
          <w:sz w:val="24"/>
          <w:szCs w:val="24"/>
        </w:rPr>
        <w:t>⋯</w:t>
      </w:r>
      <w:r w:rsidRPr="003A1D0D">
        <w:rPr>
          <w:rFonts w:ascii="Times New Roman" w:eastAsia="Times New Roman" w:hAnsi="Times New Roman" w:cs="Times New Roman"/>
          <w:sz w:val="24"/>
          <w:szCs w:val="24"/>
        </w:rPr>
        <w:t>+</w:t>
      </w:r>
      <w:r w:rsidRPr="003A1D0D">
        <w:rPr>
          <w:rFonts w:ascii="Cambria Math" w:eastAsia="Times New Roman" w:hAnsi="Cambria Math" w:cs="Cambria Math"/>
          <w:sz w:val="24"/>
          <w:szCs w:val="24"/>
        </w:rPr>
        <w:t>𝑁𝑛</w:t>
      </w:r>
      <w:proofErr w:type="gramStart"/>
      <w:r w:rsidRPr="003A1D0D">
        <w:rPr>
          <w:rFonts w:ascii="Cambria Math" w:eastAsia="Times New Roman" w:hAnsi="Cambria Math" w:cs="Cambria Math"/>
          <w:sz w:val="24"/>
          <w:szCs w:val="24"/>
        </w:rPr>
        <w:t>)</w:t>
      </w:r>
      <w:r w:rsidRPr="003A1D0D">
        <w:rPr>
          <w:rFonts w:ascii="Times New Roman" w:eastAsia="Times New Roman" w:hAnsi="Times New Roman" w:cs="Times New Roman"/>
          <w:sz w:val="24"/>
          <w:szCs w:val="24"/>
        </w:rPr>
        <w:t xml:space="preserve"> ,</w:t>
      </w:r>
      <w:proofErr w:type="gramEnd"/>
      <w:r w:rsidRPr="003A1D0D">
        <w:rPr>
          <w:rFonts w:ascii="Times New Roman" w:eastAsia="Times New Roman" w:hAnsi="Times New Roman" w:cs="Times New Roman"/>
          <w:sz w:val="24"/>
          <w:szCs w:val="24"/>
        </w:rPr>
        <w:t xml:space="preserve"> где S – стоимость одного балла (в рублях); ФОТ ст. – стимулирующая часть фонда оплаты труда; N1, N2,…, </w:t>
      </w:r>
      <w:proofErr w:type="spellStart"/>
      <w:r w:rsidRPr="003A1D0D">
        <w:rPr>
          <w:rFonts w:ascii="Times New Roman" w:eastAsia="Times New Roman" w:hAnsi="Times New Roman" w:cs="Times New Roman"/>
          <w:sz w:val="24"/>
          <w:szCs w:val="24"/>
        </w:rPr>
        <w:t>Nn</w:t>
      </w:r>
      <w:proofErr w:type="spellEnd"/>
      <w:r w:rsidRPr="003A1D0D">
        <w:rPr>
          <w:rFonts w:ascii="Times New Roman" w:eastAsia="Times New Roman" w:hAnsi="Times New Roman" w:cs="Times New Roman"/>
          <w:sz w:val="24"/>
          <w:szCs w:val="24"/>
        </w:rPr>
        <w:t xml:space="preserve"> – количество баллов каждого сотрудника ДОУ</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3.5. Этот показатель (денежный вес) умножается на сумму баллов каждого работника. В результате получается размер стимулирующих выплат (в рублях) каждому работнику ДОУ на текущий период.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3.6. Стимулирующие выплаты осуществляются на основании аналитической информации о показателях деятельности работников в соответствии с критериями оценки деятельности работников ДОУ, представленных в Приложениях к настоящему Положению.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3.7. Работникам, проработавшим неполный отчётный период, начисление выплат стимулирующего характера производится за фактически отработанное время. </w:t>
      </w:r>
    </w:p>
    <w:p w:rsidR="003A1D0D" w:rsidRPr="003A1D0D" w:rsidRDefault="003A1D0D" w:rsidP="00CE201A">
      <w:pPr>
        <w:shd w:val="clear" w:color="auto" w:fill="FFFFFF"/>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lastRenderedPageBreak/>
        <w:t>3.8</w:t>
      </w:r>
      <w:r w:rsidR="005A4082">
        <w:rPr>
          <w:rFonts w:ascii="Times New Roman" w:eastAsia="Times New Roman" w:hAnsi="Times New Roman" w:cs="Times New Roman"/>
          <w:sz w:val="24"/>
          <w:szCs w:val="24"/>
        </w:rPr>
        <w:t>.</w:t>
      </w:r>
      <w:r w:rsidRPr="003A1D0D">
        <w:rPr>
          <w:rFonts w:ascii="Times New Roman" w:eastAsia="Times New Roman" w:hAnsi="Times New Roman" w:cs="Times New Roman"/>
          <w:sz w:val="24"/>
          <w:szCs w:val="24"/>
        </w:rPr>
        <w:t xml:space="preserve"> Критерии качества и результативности труда разрабатываются для каждой должности работников ДОУ</w:t>
      </w:r>
    </w:p>
    <w:p w:rsidR="003A1D0D" w:rsidRPr="003A1D0D" w:rsidRDefault="003A1D0D" w:rsidP="00CE201A">
      <w:pPr>
        <w:widowControl w:val="0"/>
        <w:numPr>
          <w:ilvl w:val="0"/>
          <w:numId w:val="7"/>
        </w:numPr>
        <w:autoSpaceDE w:val="0"/>
        <w:autoSpaceDN w:val="0"/>
        <w:spacing w:after="0" w:line="276" w:lineRule="auto"/>
        <w:ind w:left="0" w:right="-1" w:firstLine="709"/>
        <w:jc w:val="both"/>
        <w:rPr>
          <w:rFonts w:ascii="Times New Roman" w:eastAsia="Times New Roman" w:hAnsi="Times New Roman" w:cs="Times New Roman"/>
          <w:b/>
          <w:sz w:val="24"/>
          <w:szCs w:val="24"/>
        </w:rPr>
      </w:pPr>
      <w:r w:rsidRPr="003A1D0D">
        <w:rPr>
          <w:rFonts w:ascii="Times New Roman" w:eastAsia="Times New Roman" w:hAnsi="Times New Roman" w:cs="Times New Roman"/>
          <w:b/>
          <w:sz w:val="24"/>
          <w:szCs w:val="24"/>
        </w:rPr>
        <w:t>Состав комиссии по стимулирующим выплатам</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4.1. Стимулирующие выплаты производятся по решению комиссии по расп</w:t>
      </w:r>
      <w:r w:rsidR="005A4082">
        <w:rPr>
          <w:rFonts w:ascii="Times New Roman" w:eastAsia="Times New Roman" w:hAnsi="Times New Roman" w:cs="Times New Roman"/>
          <w:sz w:val="24"/>
          <w:szCs w:val="24"/>
          <w:lang w:eastAsia="ru-RU"/>
        </w:rPr>
        <w:t xml:space="preserve">ределению стимулирующих выплат </w:t>
      </w:r>
      <w:r w:rsidRPr="003A1D0D">
        <w:rPr>
          <w:rFonts w:ascii="Times New Roman" w:eastAsia="Times New Roman" w:hAnsi="Times New Roman" w:cs="Times New Roman"/>
          <w:sz w:val="24"/>
          <w:szCs w:val="24"/>
          <w:lang w:eastAsia="ru-RU"/>
        </w:rPr>
        <w:t>в пределах бюджетных ассигнований на оплату труда работников учреждения, а также средств от иной приносящей доход деятельности, направленных учрежден</w:t>
      </w:r>
      <w:r w:rsidR="008F6323">
        <w:rPr>
          <w:rFonts w:ascii="Times New Roman" w:eastAsia="Times New Roman" w:hAnsi="Times New Roman" w:cs="Times New Roman"/>
          <w:sz w:val="24"/>
          <w:szCs w:val="24"/>
          <w:lang w:eastAsia="ru-RU"/>
        </w:rPr>
        <w:t xml:space="preserve">ием на оплату труда работников </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lang w:eastAsia="ru-RU"/>
        </w:rPr>
        <w:t xml:space="preserve">4.2. </w:t>
      </w:r>
      <w:r w:rsidRPr="003A1D0D">
        <w:rPr>
          <w:rFonts w:ascii="Times New Roman" w:eastAsia="Times New Roman" w:hAnsi="Times New Roman" w:cs="Times New Roman"/>
          <w:sz w:val="24"/>
          <w:szCs w:val="24"/>
        </w:rPr>
        <w:t xml:space="preserve"> В комиссию по распределению выплат стимулирующего характера работникам ДОУ включаются не менее 4 (четырёх) членов трудового коллектива ДОУ. Решение о включении конкретных членов трудового коллектива ДОУ в указанную комиссию принимаются на общем собрании трудового коллектива ДОУ. </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Председателем комиссии по распределению выплат стимулирующего характера работникам ДОУ Общим собранием работников ДОУ назначается один из избранных в комиссию членов трудового коллектива ДОУ. </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Заседание комиссии правомочно, если на нем присутствовало не менее 2/3 членов комиссии. Решение комиссии принимается простым большинством голосов членов комиссии, присутствующих на заседании. </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Произведённый комиссией расчёт с обоснованием оформляется протоколом, который подписывается председателем и секретарём комиссии. </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На основании протокола комиссии по распределению выплат стимулирующего характера работникам ДОУ руководитель ДОУ издаёт приказ об установлении выплат стимулирующего характера работникам ДОУ за результаты их работы за месяц., квартал, полугодие, год</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rPr>
        <w:t>4.3. Обеспечение соблюдения принципа прозрачности при распределении стимулирующих выплат работникам ДОУ осуществляется путём предоставления информации о размерах и сроках назначения выплат</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 xml:space="preserve">4.4. Заведующий МБДОУ </w:t>
      </w:r>
      <w:r w:rsidR="008F3CC3" w:rsidRPr="003A1D0D">
        <w:rPr>
          <w:rFonts w:ascii="Times New Roman" w:eastAsia="Times New Roman" w:hAnsi="Times New Roman" w:cs="Times New Roman"/>
          <w:sz w:val="24"/>
          <w:szCs w:val="24"/>
        </w:rPr>
        <w:t>«</w:t>
      </w:r>
      <w:r w:rsidR="008F3CC3">
        <w:rPr>
          <w:rFonts w:ascii="Times New Roman" w:eastAsia="Times New Roman" w:hAnsi="Times New Roman" w:cs="Times New Roman"/>
          <w:sz w:val="24"/>
          <w:szCs w:val="24"/>
        </w:rPr>
        <w:t>Парус</w:t>
      </w:r>
      <w:r w:rsidR="008F3CC3" w:rsidRPr="003A1D0D">
        <w:rPr>
          <w:rFonts w:ascii="Times New Roman" w:eastAsia="Times New Roman" w:hAnsi="Times New Roman" w:cs="Times New Roman"/>
          <w:sz w:val="24"/>
          <w:szCs w:val="24"/>
        </w:rPr>
        <w:t xml:space="preserve">» </w:t>
      </w:r>
      <w:proofErr w:type="spellStart"/>
      <w:r w:rsidRPr="003A1D0D">
        <w:rPr>
          <w:rFonts w:ascii="Times New Roman" w:eastAsia="Times New Roman" w:hAnsi="Times New Roman" w:cs="Times New Roman"/>
          <w:sz w:val="24"/>
          <w:szCs w:val="24"/>
          <w:lang w:eastAsia="ru-RU"/>
        </w:rPr>
        <w:t>пгт</w:t>
      </w:r>
      <w:proofErr w:type="spellEnd"/>
      <w:r w:rsidRPr="003A1D0D">
        <w:rPr>
          <w:rFonts w:ascii="Times New Roman" w:eastAsia="Times New Roman" w:hAnsi="Times New Roman" w:cs="Times New Roman"/>
          <w:sz w:val="24"/>
          <w:szCs w:val="24"/>
          <w:lang w:eastAsia="ru-RU"/>
        </w:rPr>
        <w:t xml:space="preserve"> Славянка принимает решение о назначении работникам выплат стимулирующего характер</w:t>
      </w:r>
      <w:r w:rsidR="005A4082">
        <w:rPr>
          <w:rFonts w:ascii="Times New Roman" w:eastAsia="Times New Roman" w:hAnsi="Times New Roman" w:cs="Times New Roman"/>
          <w:sz w:val="24"/>
          <w:szCs w:val="24"/>
          <w:lang w:eastAsia="ru-RU"/>
        </w:rPr>
        <w:t>а, с учетом предложений,</w:t>
      </w:r>
      <w:r w:rsidRPr="003A1D0D">
        <w:rPr>
          <w:rFonts w:ascii="Times New Roman" w:eastAsia="Times New Roman" w:hAnsi="Times New Roman" w:cs="Times New Roman"/>
          <w:sz w:val="24"/>
          <w:szCs w:val="24"/>
          <w:lang w:eastAsia="ru-RU"/>
        </w:rPr>
        <w:t xml:space="preserve"> выработанных комиссией и издает приказ сроком на определенный период. Размеры окладов, выплат компенсационного и стимулирующего характера устанавливаются в пределах фонда оплаты труда учреждения. </w:t>
      </w:r>
    </w:p>
    <w:p w:rsidR="003A1D0D" w:rsidRPr="003A1D0D" w:rsidRDefault="003A1D0D" w:rsidP="00CE201A">
      <w:pPr>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4.5. При отсутствии или недостатке средств на оплату труда руководитель учреждения вправе приостановить выплату стимулирующих надбавок, уменьшить либо отменить выплату.</w:t>
      </w:r>
    </w:p>
    <w:p w:rsidR="003A1D0D" w:rsidRPr="003A1D0D" w:rsidRDefault="003A1D0D" w:rsidP="00CE201A">
      <w:pPr>
        <w:shd w:val="clear" w:color="auto" w:fill="FFFFFF"/>
        <w:spacing w:after="200" w:line="276" w:lineRule="auto"/>
        <w:ind w:right="-1"/>
        <w:jc w:val="center"/>
        <w:rPr>
          <w:rFonts w:ascii="Times New Roman" w:eastAsia="Times New Roman" w:hAnsi="Times New Roman" w:cs="Times New Roman"/>
          <w:b/>
          <w:sz w:val="24"/>
          <w:szCs w:val="24"/>
        </w:rPr>
      </w:pPr>
      <w:r w:rsidRPr="003A1D0D">
        <w:rPr>
          <w:rFonts w:ascii="Times New Roman" w:eastAsia="Times New Roman" w:hAnsi="Times New Roman" w:cs="Times New Roman"/>
          <w:b/>
          <w:sz w:val="24"/>
          <w:szCs w:val="24"/>
        </w:rPr>
        <w:t>5. Показатели и критерии качества результативности труда работников.</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5.1. Работникам учреждения устанавливаются следующие стимулирующие выплаты:</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выплаты за интенсивность и высокие результаты работы;</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выплаты за качество выполняемых работ;</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выплаты за стаж непрерывной работы, выслугу лет.</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премии по итогам работы.</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lang w:eastAsia="ru-RU"/>
        </w:rPr>
        <w:t xml:space="preserve">5.2 </w:t>
      </w:r>
      <w:r w:rsidRPr="003A1D0D">
        <w:rPr>
          <w:rFonts w:ascii="Times New Roman" w:eastAsia="Times New Roman" w:hAnsi="Times New Roman" w:cs="Times New Roman"/>
          <w:sz w:val="24"/>
          <w:szCs w:val="24"/>
        </w:rPr>
        <w:t xml:space="preserve">Стимулирующие выплаты за интенсивность и высокие результаты работы устанавливаются работникам МБДОУ </w:t>
      </w:r>
      <w:r w:rsidR="008F3CC3" w:rsidRPr="003A1D0D">
        <w:rPr>
          <w:rFonts w:ascii="Times New Roman" w:eastAsia="Times New Roman" w:hAnsi="Times New Roman" w:cs="Times New Roman"/>
          <w:sz w:val="24"/>
          <w:szCs w:val="24"/>
        </w:rPr>
        <w:t>«</w:t>
      </w:r>
      <w:r w:rsidR="008F3CC3">
        <w:rPr>
          <w:rFonts w:ascii="Times New Roman" w:eastAsia="Times New Roman" w:hAnsi="Times New Roman" w:cs="Times New Roman"/>
          <w:sz w:val="24"/>
          <w:szCs w:val="24"/>
        </w:rPr>
        <w:t>Парус</w:t>
      </w:r>
      <w:r w:rsidR="008F3CC3" w:rsidRPr="003A1D0D">
        <w:rPr>
          <w:rFonts w:ascii="Times New Roman" w:eastAsia="Times New Roman" w:hAnsi="Times New Roman" w:cs="Times New Roman"/>
          <w:sz w:val="24"/>
          <w:szCs w:val="24"/>
        </w:rPr>
        <w:t xml:space="preserve">» </w:t>
      </w:r>
      <w:proofErr w:type="spellStart"/>
      <w:r w:rsidRPr="003A1D0D">
        <w:rPr>
          <w:rFonts w:ascii="Times New Roman" w:eastAsia="Times New Roman" w:hAnsi="Times New Roman" w:cs="Times New Roman"/>
          <w:sz w:val="24"/>
          <w:szCs w:val="24"/>
        </w:rPr>
        <w:t>пгт</w:t>
      </w:r>
      <w:proofErr w:type="spellEnd"/>
      <w:r w:rsidRPr="003A1D0D">
        <w:rPr>
          <w:rFonts w:ascii="Times New Roman" w:eastAsia="Times New Roman" w:hAnsi="Times New Roman" w:cs="Times New Roman"/>
          <w:sz w:val="24"/>
          <w:szCs w:val="24"/>
        </w:rPr>
        <w:t xml:space="preserve"> Славянка на определенный срок или выплачиваются единовременно. При установлении выплаты за интенсивность и высокие результаты работы учитывается:</w:t>
      </w:r>
    </w:p>
    <w:p w:rsidR="003A1D0D" w:rsidRPr="003A1D0D" w:rsidRDefault="003A1D0D" w:rsidP="00CE201A">
      <w:pPr>
        <w:numPr>
          <w:ilvl w:val="0"/>
          <w:numId w:val="1"/>
        </w:numPr>
        <w:spacing w:after="0" w:line="276" w:lineRule="auto"/>
        <w:ind w:right="-1" w:firstLine="709"/>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lastRenderedPageBreak/>
        <w:t>внедрение и использование современных технологий, современных форм и методов обучения и воспитания;</w:t>
      </w:r>
    </w:p>
    <w:p w:rsidR="003A1D0D" w:rsidRPr="003A1D0D" w:rsidRDefault="003A1D0D" w:rsidP="00CE201A">
      <w:pPr>
        <w:numPr>
          <w:ilvl w:val="0"/>
          <w:numId w:val="1"/>
        </w:numPr>
        <w:spacing w:after="0" w:line="276" w:lineRule="auto"/>
        <w:ind w:right="-1" w:firstLine="709"/>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освоение, разработка и внедрение проектов новых эффективных методик, направленных на достижение конечных высоких результатов работы, на повышение качества образо</w:t>
      </w:r>
      <w:r w:rsidR="0089604F">
        <w:rPr>
          <w:rFonts w:ascii="Times New Roman" w:eastAsia="Times New Roman" w:hAnsi="Times New Roman" w:cs="Times New Roman"/>
          <w:sz w:val="24"/>
          <w:szCs w:val="24"/>
        </w:rPr>
        <w:t>вания (стажировочные площадки)</w:t>
      </w:r>
      <w:r w:rsidRPr="003A1D0D">
        <w:rPr>
          <w:rFonts w:ascii="Times New Roman" w:eastAsia="Times New Roman" w:hAnsi="Times New Roman" w:cs="Times New Roman"/>
          <w:sz w:val="24"/>
          <w:szCs w:val="24"/>
        </w:rPr>
        <w:t>;</w:t>
      </w:r>
    </w:p>
    <w:p w:rsidR="003A1D0D" w:rsidRPr="003A1D0D" w:rsidRDefault="003A1D0D" w:rsidP="00CE201A">
      <w:pPr>
        <w:numPr>
          <w:ilvl w:val="0"/>
          <w:numId w:val="1"/>
        </w:numPr>
        <w:spacing w:after="0" w:line="276" w:lineRule="auto"/>
        <w:ind w:right="-1" w:firstLine="709"/>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участие в проводимых мероприятиях различного уровня (</w:t>
      </w:r>
      <w:proofErr w:type="spellStart"/>
      <w:r w:rsidRPr="003A1D0D">
        <w:rPr>
          <w:rFonts w:ascii="Times New Roman" w:eastAsia="Times New Roman" w:hAnsi="Times New Roman" w:cs="Times New Roman"/>
          <w:sz w:val="24"/>
          <w:szCs w:val="24"/>
        </w:rPr>
        <w:t>внутрисадовский</w:t>
      </w:r>
      <w:proofErr w:type="spellEnd"/>
      <w:r w:rsidRPr="003A1D0D">
        <w:rPr>
          <w:rFonts w:ascii="Times New Roman" w:eastAsia="Times New Roman" w:hAnsi="Times New Roman" w:cs="Times New Roman"/>
          <w:sz w:val="24"/>
          <w:szCs w:val="24"/>
        </w:rPr>
        <w:t>, муниципальный, региональный, всероссийский);</w:t>
      </w:r>
    </w:p>
    <w:p w:rsidR="003A1D0D" w:rsidRPr="003A1D0D" w:rsidRDefault="003A1D0D" w:rsidP="00CE201A">
      <w:pPr>
        <w:numPr>
          <w:ilvl w:val="0"/>
          <w:numId w:val="1"/>
        </w:numPr>
        <w:spacing w:after="0" w:line="276" w:lineRule="auto"/>
        <w:ind w:right="-1" w:firstLine="709"/>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участие в грантовой деятельности; непосредственное участие в реализации национальных проектов, федеральных и региональных целевых программ;</w:t>
      </w:r>
    </w:p>
    <w:p w:rsidR="003A1D0D" w:rsidRPr="003A1D0D" w:rsidRDefault="003A1D0D" w:rsidP="00CE201A">
      <w:pPr>
        <w:numPr>
          <w:ilvl w:val="0"/>
          <w:numId w:val="1"/>
        </w:numPr>
        <w:spacing w:after="0" w:line="276" w:lineRule="auto"/>
        <w:ind w:right="-1" w:firstLine="709"/>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организация и проведение мероприятий, направленных на повышение авторитета и имиджа учреждения;</w:t>
      </w:r>
    </w:p>
    <w:p w:rsidR="003A1D0D" w:rsidRPr="003A1D0D" w:rsidRDefault="003A1D0D" w:rsidP="00CE201A">
      <w:pPr>
        <w:numPr>
          <w:ilvl w:val="0"/>
          <w:numId w:val="1"/>
        </w:numPr>
        <w:spacing w:after="0" w:line="276" w:lineRule="auto"/>
        <w:ind w:right="-1" w:firstLine="709"/>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повышенная интенсивность труда;</w:t>
      </w:r>
    </w:p>
    <w:p w:rsidR="003A1D0D" w:rsidRPr="003A1D0D" w:rsidRDefault="003A1D0D" w:rsidP="00CE201A">
      <w:pPr>
        <w:numPr>
          <w:ilvl w:val="0"/>
          <w:numId w:val="1"/>
        </w:numPr>
        <w:spacing w:after="0" w:line="276" w:lineRule="auto"/>
        <w:ind w:right="-1" w:firstLine="709"/>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особый режим работы (ЧС);</w:t>
      </w:r>
    </w:p>
    <w:p w:rsidR="003A1D0D" w:rsidRPr="003A1D0D" w:rsidRDefault="003A1D0D" w:rsidP="00CE201A">
      <w:pPr>
        <w:numPr>
          <w:ilvl w:val="0"/>
          <w:numId w:val="1"/>
        </w:numPr>
        <w:spacing w:after="0" w:line="276" w:lineRule="auto"/>
        <w:ind w:right="-1" w:firstLine="709"/>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другие критерии в зависимости от специфики работы учреждения.</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5.3.Конкретный размер стимулирующей выплаты за интенсивность и высокие результаты работы работникам устанавливается до 100% в относительных размерах или до 3 баллов</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5.4...Стимулирующие выплаты за качество выполняемых работ</w:t>
      </w:r>
      <w:r w:rsidRPr="003A1D0D">
        <w:rPr>
          <w:rFonts w:ascii="Times New Roman" w:eastAsia="Times New Roman" w:hAnsi="Times New Roman" w:cs="Times New Roman"/>
          <w:b/>
          <w:sz w:val="24"/>
          <w:szCs w:val="24"/>
        </w:rPr>
        <w:t xml:space="preserve"> </w:t>
      </w:r>
      <w:r w:rsidRPr="003A1D0D">
        <w:rPr>
          <w:rFonts w:ascii="Times New Roman" w:eastAsia="Times New Roman" w:hAnsi="Times New Roman" w:cs="Times New Roman"/>
          <w:sz w:val="24"/>
          <w:szCs w:val="24"/>
        </w:rPr>
        <w:t>устанавливаются работникам на определенный срок или выплачиваются единовременно. При установлении выплаты за качество выполняемых работ</w:t>
      </w:r>
      <w:r w:rsidRPr="003A1D0D">
        <w:rPr>
          <w:rFonts w:ascii="Times New Roman" w:eastAsia="Times New Roman" w:hAnsi="Times New Roman" w:cs="Times New Roman"/>
          <w:b/>
          <w:sz w:val="24"/>
          <w:szCs w:val="24"/>
        </w:rPr>
        <w:t xml:space="preserve"> </w:t>
      </w:r>
      <w:r w:rsidRPr="003A1D0D">
        <w:rPr>
          <w:rFonts w:ascii="Times New Roman" w:eastAsia="Times New Roman" w:hAnsi="Times New Roman" w:cs="Times New Roman"/>
          <w:sz w:val="24"/>
          <w:szCs w:val="24"/>
        </w:rPr>
        <w:t>учитывается:</w:t>
      </w:r>
    </w:p>
    <w:p w:rsidR="003A1D0D" w:rsidRPr="003A1D0D" w:rsidRDefault="003A1D0D" w:rsidP="00CE201A">
      <w:pPr>
        <w:spacing w:after="0" w:line="276" w:lineRule="auto"/>
        <w:ind w:right="-1"/>
        <w:jc w:val="both"/>
        <w:rPr>
          <w:rFonts w:ascii="Times New Roman" w:eastAsia="Times New Roman" w:hAnsi="Times New Roman" w:cs="Times New Roman"/>
          <w:spacing w:val="5"/>
          <w:sz w:val="24"/>
          <w:szCs w:val="24"/>
        </w:rPr>
      </w:pPr>
      <w:r w:rsidRPr="003A1D0D">
        <w:rPr>
          <w:rFonts w:ascii="Times New Roman" w:eastAsia="Times New Roman" w:hAnsi="Times New Roman" w:cs="Times New Roman"/>
          <w:sz w:val="24"/>
          <w:szCs w:val="24"/>
        </w:rPr>
        <w:t>5.4.1. формирование здорового образа жизни;</w:t>
      </w:r>
      <w:r w:rsidRPr="003A1D0D">
        <w:rPr>
          <w:rFonts w:ascii="Times New Roman" w:eastAsia="Times New Roman" w:hAnsi="Times New Roman" w:cs="Times New Roman"/>
          <w:spacing w:val="5"/>
          <w:sz w:val="24"/>
          <w:szCs w:val="24"/>
        </w:rPr>
        <w:t xml:space="preserve"> организация и совершенствование форм и содержания отдыха и оздоровления детей; организация и проведение мероприятий, способствующих сохранению и восстановлению психического и физического здоровья воспитанников (праздники здоровья, спартакиады, дни здоровья, туристические походы и т.п.);</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5.4.2. подготовка победителей, лауреатов конкурсов, смотров, олимпиад, конференций, соревнований различного уровня;</w:t>
      </w:r>
    </w:p>
    <w:p w:rsidR="003A1D0D" w:rsidRPr="003A1D0D" w:rsidRDefault="003A1D0D" w:rsidP="00CE201A">
      <w:pPr>
        <w:spacing w:after="0" w:line="276" w:lineRule="auto"/>
        <w:ind w:right="-1"/>
        <w:jc w:val="both"/>
        <w:rPr>
          <w:rFonts w:ascii="Times New Roman" w:eastAsia="Times New Roman" w:hAnsi="Times New Roman" w:cs="Times New Roman"/>
          <w:spacing w:val="5"/>
          <w:sz w:val="24"/>
          <w:szCs w:val="24"/>
        </w:rPr>
      </w:pPr>
      <w:r w:rsidRPr="003A1D0D">
        <w:rPr>
          <w:rFonts w:ascii="Times New Roman" w:eastAsia="Times New Roman" w:hAnsi="Times New Roman" w:cs="Times New Roman"/>
          <w:spacing w:val="5"/>
          <w:sz w:val="24"/>
          <w:szCs w:val="24"/>
        </w:rPr>
        <w:t>5.4.3. развитие педагогического творчества (участие работников в конкурсах, конференциях и т.п.);</w:t>
      </w:r>
    </w:p>
    <w:p w:rsidR="003A1D0D" w:rsidRPr="003A1D0D" w:rsidRDefault="00F47DDC"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5.4.4.</w:t>
      </w:r>
      <w:r w:rsidR="0089604F">
        <w:rPr>
          <w:rFonts w:ascii="Times New Roman" w:eastAsia="Times New Roman" w:hAnsi="Times New Roman" w:cs="Times New Roman"/>
          <w:sz w:val="24"/>
          <w:szCs w:val="24"/>
          <w:lang w:eastAsia="ru-RU"/>
        </w:rPr>
        <w:t xml:space="preserve"> в</w:t>
      </w:r>
      <w:r w:rsidR="003A1D0D" w:rsidRPr="003A1D0D">
        <w:rPr>
          <w:rFonts w:ascii="Times New Roman" w:eastAsia="Times New Roman" w:hAnsi="Times New Roman" w:cs="Times New Roman"/>
          <w:sz w:val="24"/>
          <w:szCs w:val="24"/>
          <w:lang w:eastAsia="ru-RU"/>
        </w:rPr>
        <w:t>ыплаты за качество выполняемых работ устанавливается работникам учреждения на определенны</w:t>
      </w:r>
      <w:r>
        <w:rPr>
          <w:rFonts w:ascii="Times New Roman" w:eastAsia="Times New Roman" w:hAnsi="Times New Roman" w:cs="Times New Roman"/>
          <w:sz w:val="24"/>
          <w:szCs w:val="24"/>
          <w:lang w:eastAsia="ru-RU"/>
        </w:rPr>
        <w:t>й срок, но не более одного года с учетом индексации:</w:t>
      </w:r>
    </w:p>
    <w:p w:rsidR="003A1D0D" w:rsidRPr="003A1D0D" w:rsidRDefault="003A1D0D" w:rsidP="00CE201A">
      <w:pPr>
        <w:widowControl w:val="0"/>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обеспечение безаварийной и бесперебойной работы инженерных и хозяйственно-эксплуатационных систем жизнеобеспечения учреждения, транспортных средств;</w:t>
      </w:r>
    </w:p>
    <w:p w:rsidR="003A1D0D" w:rsidRPr="003A1D0D" w:rsidRDefault="003A1D0D" w:rsidP="00CE201A">
      <w:pPr>
        <w:widowControl w:val="0"/>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соблюдение норм и требований в соответствии с действующими нормами СанПиНа при осуществлении образовательного процесса.</w:t>
      </w:r>
    </w:p>
    <w:p w:rsidR="003A1D0D" w:rsidRPr="003A1D0D" w:rsidRDefault="0089604F" w:rsidP="00CE201A">
      <w:pPr>
        <w:spacing w:after="0" w:line="27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r w:rsidR="003A1D0D" w:rsidRPr="003A1D0D">
        <w:rPr>
          <w:rFonts w:ascii="Times New Roman" w:eastAsia="Times New Roman" w:hAnsi="Times New Roman" w:cs="Times New Roman"/>
          <w:sz w:val="24"/>
          <w:szCs w:val="24"/>
        </w:rPr>
        <w:t>В</w:t>
      </w:r>
      <w:r w:rsidR="003A1D0D" w:rsidRPr="003A1D0D">
        <w:rPr>
          <w:rFonts w:ascii="Times New Roman" w:eastAsia="Times New Roman" w:hAnsi="Times New Roman" w:cs="Times New Roman"/>
          <w:sz w:val="24"/>
          <w:szCs w:val="24"/>
          <w:lang w:eastAsia="ru-RU"/>
        </w:rPr>
        <w:t xml:space="preserve">ыплата за стаж непрерывной работы, выслугу лет является гарантированной, устанавливается </w:t>
      </w:r>
      <w:r w:rsidR="003A1D0D" w:rsidRPr="003A1D0D">
        <w:rPr>
          <w:rFonts w:ascii="Times New Roman" w:eastAsia="Times New Roman" w:hAnsi="Times New Roman" w:cs="Times New Roman"/>
          <w:sz w:val="24"/>
          <w:szCs w:val="24"/>
        </w:rPr>
        <w:t xml:space="preserve">за работу в образовательных организациях в зависимости от общего количества лет, как по основной </w:t>
      </w:r>
      <w:r>
        <w:rPr>
          <w:rFonts w:ascii="Times New Roman" w:eastAsia="Times New Roman" w:hAnsi="Times New Roman" w:cs="Times New Roman"/>
          <w:sz w:val="24"/>
          <w:szCs w:val="24"/>
        </w:rPr>
        <w:t xml:space="preserve">работе, так </w:t>
      </w:r>
      <w:r w:rsidR="003A1D0D" w:rsidRPr="003A1D0D">
        <w:rPr>
          <w:rFonts w:ascii="Times New Roman" w:eastAsia="Times New Roman" w:hAnsi="Times New Roman" w:cs="Times New Roman"/>
          <w:sz w:val="24"/>
          <w:szCs w:val="24"/>
        </w:rPr>
        <w:t>и работе по совместительству.</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в следующих размерах:</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-от 3 до 5 лет -</w:t>
      </w:r>
      <w:r w:rsidR="0089604F">
        <w:rPr>
          <w:rFonts w:ascii="Times New Roman" w:eastAsia="Times New Roman" w:hAnsi="Times New Roman" w:cs="Times New Roman"/>
          <w:sz w:val="24"/>
          <w:szCs w:val="24"/>
          <w:lang w:eastAsia="ru-RU"/>
        </w:rPr>
        <w:t xml:space="preserve"> </w:t>
      </w:r>
      <w:r w:rsidRPr="003A1D0D">
        <w:rPr>
          <w:rFonts w:ascii="Times New Roman" w:eastAsia="Times New Roman" w:hAnsi="Times New Roman" w:cs="Times New Roman"/>
          <w:sz w:val="24"/>
          <w:szCs w:val="24"/>
          <w:lang w:eastAsia="ru-RU"/>
        </w:rPr>
        <w:t>5</w:t>
      </w:r>
      <w:proofErr w:type="gramStart"/>
      <w:r w:rsidRPr="003A1D0D">
        <w:rPr>
          <w:rFonts w:ascii="Times New Roman" w:eastAsia="Times New Roman" w:hAnsi="Times New Roman" w:cs="Times New Roman"/>
          <w:sz w:val="24"/>
          <w:szCs w:val="24"/>
          <w:lang w:eastAsia="ru-RU"/>
        </w:rPr>
        <w:t>% ;</w:t>
      </w:r>
      <w:proofErr w:type="gramEnd"/>
    </w:p>
    <w:p w:rsidR="003A1D0D" w:rsidRPr="003A1D0D" w:rsidRDefault="0089604F"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6 </w:t>
      </w:r>
      <w:r w:rsidR="003A1D0D" w:rsidRPr="003A1D0D">
        <w:rPr>
          <w:rFonts w:ascii="Times New Roman" w:eastAsia="Times New Roman" w:hAnsi="Times New Roman" w:cs="Times New Roman"/>
          <w:sz w:val="24"/>
          <w:szCs w:val="24"/>
          <w:lang w:eastAsia="ru-RU"/>
        </w:rPr>
        <w:t xml:space="preserve">до 10 </w:t>
      </w:r>
      <w:proofErr w:type="gramStart"/>
      <w:r w:rsidR="003A1D0D" w:rsidRPr="003A1D0D">
        <w:rPr>
          <w:rFonts w:ascii="Times New Roman" w:eastAsia="Times New Roman" w:hAnsi="Times New Roman" w:cs="Times New Roman"/>
          <w:sz w:val="24"/>
          <w:szCs w:val="24"/>
          <w:lang w:eastAsia="ru-RU"/>
        </w:rPr>
        <w:t>лет  дополнительно</w:t>
      </w:r>
      <w:proofErr w:type="gramEnd"/>
      <w:r w:rsidR="003A1D0D" w:rsidRPr="003A1D0D">
        <w:rPr>
          <w:rFonts w:ascii="Times New Roman" w:eastAsia="Times New Roman" w:hAnsi="Times New Roman" w:cs="Times New Roman"/>
          <w:sz w:val="24"/>
          <w:szCs w:val="24"/>
          <w:lang w:eastAsia="ru-RU"/>
        </w:rPr>
        <w:t xml:space="preserve"> 1% за каждый следующий год работы;</w:t>
      </w:r>
    </w:p>
    <w:p w:rsidR="003A1D0D" w:rsidRPr="003A1D0D" w:rsidRDefault="003A1D0D" w:rsidP="00CE201A">
      <w:pPr>
        <w:widowControl w:val="0"/>
        <w:autoSpaceDE w:val="0"/>
        <w:autoSpaceDN w:val="0"/>
        <w:adjustRightInd w:val="0"/>
        <w:spacing w:after="0" w:line="276" w:lineRule="auto"/>
        <w:ind w:right="-1"/>
        <w:jc w:val="both"/>
        <w:rPr>
          <w:rFonts w:ascii="Times New Roman" w:eastAsia="Times New Roman" w:hAnsi="Times New Roman" w:cs="Times New Roman"/>
          <w:sz w:val="24"/>
          <w:szCs w:val="24"/>
          <w:lang w:eastAsia="ru-RU"/>
        </w:rPr>
      </w:pPr>
      <w:r w:rsidRPr="003A1D0D">
        <w:rPr>
          <w:rFonts w:ascii="Times New Roman" w:eastAsia="Times New Roman" w:hAnsi="Times New Roman" w:cs="Times New Roman"/>
          <w:sz w:val="24"/>
          <w:szCs w:val="24"/>
          <w:lang w:eastAsia="ru-RU"/>
        </w:rPr>
        <w:t xml:space="preserve">-10 и более лет - 10% </w:t>
      </w:r>
    </w:p>
    <w:p w:rsidR="003A1D0D" w:rsidRPr="003A1D0D" w:rsidRDefault="0089604F" w:rsidP="00CE201A">
      <w:pPr>
        <w:spacing w:after="0" w:line="27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3A1D0D" w:rsidRPr="003A1D0D">
        <w:rPr>
          <w:rFonts w:ascii="Times New Roman" w:eastAsia="Times New Roman" w:hAnsi="Times New Roman" w:cs="Times New Roman"/>
          <w:sz w:val="24"/>
          <w:szCs w:val="24"/>
        </w:rPr>
        <w:t xml:space="preserve"> В учреждении могут устанавливаться и иные выплаты, связанные   с организацией образовательного процесса; соблюдением санитарно-эпидемиологических норм и правил, хозяйственно-финансовой деятельностью:</w:t>
      </w:r>
    </w:p>
    <w:p w:rsidR="003A1D0D" w:rsidRPr="003A1D0D" w:rsidRDefault="003A1D0D" w:rsidP="00CE201A">
      <w:pPr>
        <w:widowControl w:val="0"/>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5.6.1. работникам, имеющим отраслевые государственные награды (звания, ордена, м</w:t>
      </w:r>
      <w:r w:rsidR="0089604F">
        <w:rPr>
          <w:rFonts w:ascii="Times New Roman" w:eastAsia="Times New Roman" w:hAnsi="Times New Roman" w:cs="Times New Roman"/>
          <w:sz w:val="24"/>
          <w:szCs w:val="24"/>
        </w:rPr>
        <w:t>едали, почетные нагрудные знаки</w:t>
      </w:r>
      <w:r w:rsidRPr="003A1D0D">
        <w:rPr>
          <w:rFonts w:ascii="Times New Roman" w:eastAsia="Times New Roman" w:hAnsi="Times New Roman" w:cs="Times New Roman"/>
          <w:sz w:val="24"/>
          <w:szCs w:val="24"/>
        </w:rPr>
        <w:t xml:space="preserve">) – </w:t>
      </w:r>
      <w:r w:rsidR="00F47DDC">
        <w:rPr>
          <w:rFonts w:ascii="Times New Roman" w:eastAsia="Times New Roman" w:hAnsi="Times New Roman" w:cs="Times New Roman"/>
          <w:sz w:val="24"/>
          <w:szCs w:val="24"/>
        </w:rPr>
        <w:t>1300,00руб</w:t>
      </w:r>
      <w:r w:rsidRPr="003A1D0D">
        <w:rPr>
          <w:rFonts w:ascii="Times New Roman" w:eastAsia="Times New Roman" w:hAnsi="Times New Roman" w:cs="Times New Roman"/>
          <w:sz w:val="24"/>
          <w:szCs w:val="24"/>
        </w:rPr>
        <w:t xml:space="preserve">; </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lastRenderedPageBreak/>
        <w:t>5.6.2. выполнение трудовых функций по охране труда -</w:t>
      </w:r>
      <w:r w:rsidR="00E66873">
        <w:rPr>
          <w:rFonts w:ascii="Times New Roman" w:eastAsia="Times New Roman" w:hAnsi="Times New Roman" w:cs="Times New Roman"/>
          <w:sz w:val="24"/>
          <w:szCs w:val="24"/>
        </w:rPr>
        <w:t>2700</w:t>
      </w:r>
      <w:r w:rsidR="00F47DDC">
        <w:rPr>
          <w:rFonts w:ascii="Times New Roman" w:eastAsia="Times New Roman" w:hAnsi="Times New Roman" w:cs="Times New Roman"/>
          <w:sz w:val="24"/>
          <w:szCs w:val="24"/>
        </w:rPr>
        <w:t>,00руб</w:t>
      </w:r>
      <w:r w:rsidR="00E66873">
        <w:rPr>
          <w:rFonts w:ascii="Times New Roman" w:eastAsia="Times New Roman" w:hAnsi="Times New Roman" w:cs="Times New Roman"/>
          <w:sz w:val="24"/>
          <w:szCs w:val="24"/>
        </w:rPr>
        <w:t>;</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5.6.3. выполнение трудовых функций пожарной безопасно</w:t>
      </w:r>
      <w:r w:rsidR="00E66873">
        <w:rPr>
          <w:rFonts w:ascii="Times New Roman" w:eastAsia="Times New Roman" w:hAnsi="Times New Roman" w:cs="Times New Roman"/>
          <w:sz w:val="24"/>
          <w:szCs w:val="24"/>
        </w:rPr>
        <w:t>сти – 4000,00руб</w:t>
      </w:r>
      <w:r w:rsidRPr="003A1D0D">
        <w:rPr>
          <w:rFonts w:ascii="Times New Roman" w:eastAsia="Times New Roman" w:hAnsi="Times New Roman" w:cs="Times New Roman"/>
          <w:sz w:val="24"/>
          <w:szCs w:val="24"/>
        </w:rPr>
        <w:t>;</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5.6.4. выполнение трудовых функций по антитеррористической защищенности образовательных учреждений – </w:t>
      </w:r>
      <w:r w:rsidR="00E66873">
        <w:rPr>
          <w:rFonts w:ascii="Times New Roman" w:eastAsia="Times New Roman" w:hAnsi="Times New Roman" w:cs="Times New Roman"/>
          <w:sz w:val="24"/>
          <w:szCs w:val="24"/>
        </w:rPr>
        <w:t>4000,00руб</w:t>
      </w:r>
      <w:r w:rsidRPr="003A1D0D">
        <w:rPr>
          <w:rFonts w:ascii="Times New Roman" w:eastAsia="Times New Roman" w:hAnsi="Times New Roman" w:cs="Times New Roman"/>
          <w:sz w:val="24"/>
          <w:szCs w:val="24"/>
        </w:rPr>
        <w:t>;</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5.6.5. выполнение работы по наполнению сайта образовательного учреждения и официальной страницы в социальных сетях, информацией – </w:t>
      </w:r>
      <w:r w:rsidR="008B1859">
        <w:rPr>
          <w:rFonts w:ascii="Times New Roman" w:eastAsia="Times New Roman" w:hAnsi="Times New Roman" w:cs="Times New Roman"/>
          <w:sz w:val="24"/>
          <w:szCs w:val="24"/>
        </w:rPr>
        <w:t xml:space="preserve"> 4000,00руб</w:t>
      </w:r>
      <w:r w:rsidRPr="003A1D0D">
        <w:rPr>
          <w:rFonts w:ascii="Times New Roman" w:eastAsia="Times New Roman" w:hAnsi="Times New Roman" w:cs="Times New Roman"/>
          <w:sz w:val="24"/>
          <w:szCs w:val="24"/>
        </w:rPr>
        <w:t>;</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5.6.6.  ведение базы АИС «Сетевой город»– </w:t>
      </w:r>
      <w:r w:rsidR="00E66873">
        <w:rPr>
          <w:rFonts w:ascii="Times New Roman" w:eastAsia="Times New Roman" w:hAnsi="Times New Roman" w:cs="Times New Roman"/>
          <w:sz w:val="24"/>
          <w:szCs w:val="24"/>
        </w:rPr>
        <w:t xml:space="preserve"> </w:t>
      </w:r>
      <w:r w:rsidR="008B1859">
        <w:rPr>
          <w:rFonts w:ascii="Times New Roman" w:eastAsia="Times New Roman" w:hAnsi="Times New Roman" w:cs="Times New Roman"/>
          <w:sz w:val="24"/>
          <w:szCs w:val="24"/>
        </w:rPr>
        <w:t>2700,00руб</w:t>
      </w:r>
      <w:r w:rsidRPr="003A1D0D">
        <w:rPr>
          <w:rFonts w:ascii="Times New Roman" w:eastAsia="Times New Roman" w:hAnsi="Times New Roman" w:cs="Times New Roman"/>
          <w:sz w:val="24"/>
          <w:szCs w:val="24"/>
        </w:rPr>
        <w:t>;</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3.6.7. особые условия работы (заведующий хозяйством) – </w:t>
      </w:r>
      <w:r w:rsidR="008B1859">
        <w:rPr>
          <w:rFonts w:ascii="Times New Roman" w:eastAsia="Times New Roman" w:hAnsi="Times New Roman" w:cs="Times New Roman"/>
          <w:sz w:val="24"/>
          <w:szCs w:val="24"/>
        </w:rPr>
        <w:t xml:space="preserve"> 9995,00руб</w:t>
      </w:r>
      <w:r w:rsidRPr="003A1D0D">
        <w:rPr>
          <w:rFonts w:ascii="Times New Roman" w:eastAsia="Times New Roman" w:hAnsi="Times New Roman" w:cs="Times New Roman"/>
          <w:sz w:val="24"/>
          <w:szCs w:val="24"/>
        </w:rPr>
        <w:t>;</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5.6.8.</w:t>
      </w:r>
      <w:r w:rsidR="0089604F">
        <w:rPr>
          <w:rFonts w:ascii="Times New Roman" w:eastAsia="Times New Roman" w:hAnsi="Times New Roman" w:cs="Times New Roman"/>
          <w:sz w:val="24"/>
          <w:szCs w:val="24"/>
        </w:rPr>
        <w:t xml:space="preserve"> молодым специалистам надбавка </w:t>
      </w:r>
      <w:r w:rsidRPr="003A1D0D">
        <w:rPr>
          <w:rFonts w:ascii="Times New Roman" w:eastAsia="Times New Roman" w:hAnsi="Times New Roman" w:cs="Times New Roman"/>
          <w:sz w:val="24"/>
          <w:szCs w:val="24"/>
        </w:rPr>
        <w:t>выплачивается ежемесячно в течение всего срока, пока статус молодого специалиста актуален в размере 30% должностного оклада, а имеющим диплом с отличием 50%.</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sz w:val="24"/>
          <w:szCs w:val="24"/>
        </w:rPr>
        <w:t xml:space="preserve"> Статус молодого специалиста возникает у выпускника учебного заведения со</w:t>
      </w:r>
      <w:r w:rsidRPr="003A1D0D">
        <w:rPr>
          <w:rFonts w:ascii="Times New Roman" w:eastAsia="Times New Roman" w:hAnsi="Times New Roman" w:cs="Times New Roman"/>
          <w:sz w:val="24"/>
          <w:szCs w:val="24"/>
        </w:rPr>
        <w:br/>
        <w:t>дня заключения им трудового договора с учреждением по основному месту работы и действует в течение трех лет.</w:t>
      </w:r>
    </w:p>
    <w:p w:rsidR="003A1D0D" w:rsidRPr="003A1D0D" w:rsidRDefault="003A1D0D" w:rsidP="00CE201A">
      <w:pPr>
        <w:spacing w:after="0" w:line="276" w:lineRule="auto"/>
        <w:ind w:right="-1"/>
        <w:jc w:val="both"/>
        <w:rPr>
          <w:rFonts w:ascii="Times New Roman" w:eastAsia="Times New Roman" w:hAnsi="Times New Roman" w:cs="Times New Roman"/>
          <w:sz w:val="24"/>
          <w:szCs w:val="24"/>
        </w:rPr>
      </w:pPr>
    </w:p>
    <w:p w:rsidR="003A1D0D" w:rsidRPr="003A1D0D" w:rsidRDefault="003A1D0D" w:rsidP="00CE201A">
      <w:pPr>
        <w:spacing w:after="200" w:line="276" w:lineRule="auto"/>
        <w:ind w:right="-1"/>
        <w:jc w:val="center"/>
        <w:rPr>
          <w:rFonts w:ascii="Times New Roman" w:eastAsia="Times New Roman" w:hAnsi="Times New Roman" w:cs="Times New Roman"/>
          <w:b/>
        </w:rPr>
      </w:pPr>
      <w:r w:rsidRPr="003A1D0D">
        <w:rPr>
          <w:rFonts w:ascii="Times New Roman" w:eastAsia="Times New Roman" w:hAnsi="Times New Roman" w:cs="Times New Roman"/>
          <w:b/>
        </w:rPr>
        <w:t>6. Заключительные положения.</w:t>
      </w:r>
    </w:p>
    <w:p w:rsidR="003A1D0D" w:rsidRPr="003A1D0D" w:rsidRDefault="003A1D0D" w:rsidP="00CE201A">
      <w:pPr>
        <w:spacing w:after="200" w:line="276" w:lineRule="auto"/>
        <w:ind w:right="-1"/>
        <w:jc w:val="both"/>
        <w:rPr>
          <w:rFonts w:ascii="Times New Roman" w:eastAsia="Times New Roman" w:hAnsi="Times New Roman" w:cs="Times New Roman"/>
        </w:rPr>
      </w:pPr>
      <w:r w:rsidRPr="003A1D0D">
        <w:rPr>
          <w:rFonts w:ascii="Times New Roman" w:eastAsia="Times New Roman" w:hAnsi="Times New Roman" w:cs="Times New Roman"/>
        </w:rPr>
        <w:t xml:space="preserve">6.1. Все выплаты стимулирующего характера производятся в пределах установленного фонда оплаты труда. </w:t>
      </w:r>
    </w:p>
    <w:p w:rsidR="003A1D0D" w:rsidRPr="003A1D0D" w:rsidRDefault="003A1D0D" w:rsidP="00CE201A">
      <w:pPr>
        <w:spacing w:after="200" w:line="276" w:lineRule="auto"/>
        <w:ind w:right="-1"/>
        <w:jc w:val="both"/>
        <w:rPr>
          <w:rFonts w:ascii="Times New Roman" w:eastAsia="Times New Roman" w:hAnsi="Times New Roman" w:cs="Times New Roman"/>
          <w:sz w:val="24"/>
          <w:szCs w:val="24"/>
        </w:rPr>
      </w:pPr>
      <w:r w:rsidRPr="003A1D0D">
        <w:rPr>
          <w:rFonts w:ascii="Times New Roman" w:eastAsia="Times New Roman" w:hAnsi="Times New Roman" w:cs="Times New Roman"/>
        </w:rPr>
        <w:t>6.2. При отсутствии или недостатке бюджетных финансовых средств выплаты стимулирующего характера приостанавливаются.</w:t>
      </w:r>
    </w:p>
    <w:p w:rsidR="003A1D0D" w:rsidRPr="003A1D0D" w:rsidRDefault="003A1D0D" w:rsidP="00CE201A">
      <w:pPr>
        <w:spacing w:after="200" w:line="276" w:lineRule="auto"/>
        <w:ind w:right="-1"/>
        <w:jc w:val="both"/>
        <w:rPr>
          <w:rFonts w:ascii="Times New Roman" w:eastAsia="Times New Roman" w:hAnsi="Times New Roman" w:cs="Times New Roman"/>
          <w:sz w:val="24"/>
          <w:szCs w:val="24"/>
        </w:rPr>
      </w:pPr>
    </w:p>
    <w:p w:rsidR="003A1D0D" w:rsidRPr="003A1D0D" w:rsidRDefault="003A1D0D" w:rsidP="00CE201A">
      <w:pPr>
        <w:spacing w:after="200" w:line="276" w:lineRule="auto"/>
        <w:ind w:right="-1"/>
        <w:jc w:val="both"/>
        <w:rPr>
          <w:rFonts w:ascii="Times New Roman" w:eastAsia="Times New Roman" w:hAnsi="Times New Roman" w:cs="Times New Roman"/>
          <w:sz w:val="24"/>
          <w:szCs w:val="24"/>
        </w:rPr>
      </w:pPr>
    </w:p>
    <w:p w:rsidR="00CE201A" w:rsidRDefault="00CE201A" w:rsidP="00CE201A">
      <w:pPr>
        <w:spacing w:after="200" w:line="276" w:lineRule="auto"/>
        <w:ind w:right="-1"/>
        <w:jc w:val="both"/>
        <w:rPr>
          <w:rFonts w:ascii="Times New Roman" w:eastAsia="Times New Roman" w:hAnsi="Times New Roman" w:cs="Times New Roman"/>
          <w:sz w:val="24"/>
          <w:szCs w:val="24"/>
        </w:rPr>
        <w:sectPr w:rsidR="00CE201A" w:rsidSect="00CE201A">
          <w:pgSz w:w="11906" w:h="16838"/>
          <w:pgMar w:top="1134" w:right="991" w:bottom="851" w:left="1560" w:header="709" w:footer="709" w:gutter="0"/>
          <w:cols w:space="708"/>
          <w:docGrid w:linePitch="360"/>
        </w:sectPr>
      </w:pPr>
    </w:p>
    <w:p w:rsidR="003A1D0D" w:rsidRPr="003A1D0D" w:rsidRDefault="003A1D0D" w:rsidP="003A1D0D">
      <w:pPr>
        <w:spacing w:after="0" w:line="276" w:lineRule="auto"/>
        <w:jc w:val="center"/>
        <w:rPr>
          <w:rFonts w:ascii="Calibri" w:eastAsia="Times New Roman" w:hAnsi="Calibri" w:cs="Times New Roman"/>
          <w:b/>
          <w:sz w:val="20"/>
          <w:szCs w:val="20"/>
        </w:rPr>
      </w:pPr>
      <w:r w:rsidRPr="003A1D0D">
        <w:rPr>
          <w:rFonts w:ascii="Calibri" w:eastAsia="Times New Roman" w:hAnsi="Calibri" w:cs="Times New Roman"/>
          <w:b/>
          <w:sz w:val="20"/>
          <w:szCs w:val="20"/>
        </w:rPr>
        <w:lastRenderedPageBreak/>
        <w:t xml:space="preserve">Критерии для расчета </w:t>
      </w:r>
      <w:proofErr w:type="gramStart"/>
      <w:r w:rsidRPr="003A1D0D">
        <w:rPr>
          <w:rFonts w:ascii="Calibri" w:eastAsia="Times New Roman" w:hAnsi="Calibri" w:cs="Times New Roman"/>
          <w:b/>
          <w:sz w:val="20"/>
          <w:szCs w:val="20"/>
        </w:rPr>
        <w:t>выплат ,</w:t>
      </w:r>
      <w:proofErr w:type="gramEnd"/>
      <w:r w:rsidRPr="003A1D0D">
        <w:rPr>
          <w:rFonts w:ascii="Calibri" w:eastAsia="Times New Roman" w:hAnsi="Calibri" w:cs="Times New Roman"/>
          <w:b/>
          <w:sz w:val="20"/>
          <w:szCs w:val="20"/>
        </w:rPr>
        <w:t xml:space="preserve"> стимулирующей части фонда оплаты труда воспитателей детского сада</w:t>
      </w:r>
    </w:p>
    <w:p w:rsidR="003A1D0D" w:rsidRPr="003A1D0D" w:rsidRDefault="003A1D0D" w:rsidP="003A1D0D">
      <w:pPr>
        <w:spacing w:after="0" w:line="276" w:lineRule="auto"/>
        <w:rPr>
          <w:rFonts w:ascii="Calibri" w:eastAsia="Times New Roman" w:hAnsi="Calibri" w:cs="Times New Roman"/>
          <w:sz w:val="20"/>
          <w:szCs w:val="20"/>
        </w:rPr>
      </w:pPr>
      <w:r w:rsidRPr="003A1D0D">
        <w:rPr>
          <w:rFonts w:ascii="Calibri" w:eastAsia="Times New Roman" w:hAnsi="Calibri" w:cs="Times New Roman"/>
          <w:b/>
          <w:sz w:val="20"/>
          <w:szCs w:val="20"/>
        </w:rPr>
        <w:t xml:space="preserve">Ф.И.О.  </w:t>
      </w:r>
      <w:r w:rsidRPr="003A1D0D">
        <w:rPr>
          <w:rFonts w:ascii="Calibri" w:eastAsia="Times New Roman" w:hAnsi="Calibri" w:cs="Times New Roman"/>
          <w:sz w:val="20"/>
          <w:szCs w:val="20"/>
        </w:rPr>
        <w:t>__ _______________________</w:t>
      </w:r>
    </w:p>
    <w:tbl>
      <w:tblPr>
        <w:tblStyle w:val="a6"/>
        <w:tblW w:w="14879" w:type="dxa"/>
        <w:tblLayout w:type="fixed"/>
        <w:tblLook w:val="04A0" w:firstRow="1" w:lastRow="0" w:firstColumn="1" w:lastColumn="0" w:noHBand="0" w:noVBand="1"/>
      </w:tblPr>
      <w:tblGrid>
        <w:gridCol w:w="1969"/>
        <w:gridCol w:w="1648"/>
        <w:gridCol w:w="160"/>
        <w:gridCol w:w="2263"/>
        <w:gridCol w:w="1043"/>
        <w:gridCol w:w="458"/>
        <w:gridCol w:w="459"/>
        <w:gridCol w:w="458"/>
        <w:gridCol w:w="459"/>
        <w:gridCol w:w="458"/>
        <w:gridCol w:w="459"/>
        <w:gridCol w:w="459"/>
        <w:gridCol w:w="458"/>
        <w:gridCol w:w="459"/>
        <w:gridCol w:w="458"/>
        <w:gridCol w:w="459"/>
        <w:gridCol w:w="459"/>
        <w:gridCol w:w="458"/>
        <w:gridCol w:w="459"/>
        <w:gridCol w:w="458"/>
        <w:gridCol w:w="459"/>
        <w:gridCol w:w="459"/>
      </w:tblGrid>
      <w:tr w:rsidR="00CE201A" w:rsidRPr="003A1D0D" w:rsidTr="00CE201A">
        <w:trPr>
          <w:cantSplit/>
          <w:trHeight w:val="1134"/>
        </w:trPr>
        <w:tc>
          <w:tcPr>
            <w:tcW w:w="1969" w:type="dxa"/>
          </w:tcPr>
          <w:p w:rsidR="003A1D0D" w:rsidRPr="003A1D0D" w:rsidRDefault="003A1D0D" w:rsidP="003A1D0D">
            <w:pPr>
              <w:spacing w:after="200" w:line="276" w:lineRule="auto"/>
              <w:rPr>
                <w:rFonts w:ascii="Calibri" w:eastAsia="Times New Roman" w:hAnsi="Calibri" w:cs="Times New Roman"/>
                <w:sz w:val="20"/>
                <w:szCs w:val="20"/>
              </w:rPr>
            </w:pPr>
            <w:r w:rsidRPr="003A1D0D">
              <w:rPr>
                <w:rFonts w:ascii="Calibri" w:eastAsia="Times New Roman" w:hAnsi="Calibri" w:cs="Times New Roman"/>
                <w:sz w:val="20"/>
                <w:szCs w:val="20"/>
              </w:rPr>
              <w:t>показатели</w:t>
            </w:r>
          </w:p>
        </w:tc>
        <w:tc>
          <w:tcPr>
            <w:tcW w:w="1808" w:type="dxa"/>
            <w:gridSpan w:val="2"/>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Оценка качества деятельности</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шкала</w:t>
            </w:r>
          </w:p>
        </w:tc>
        <w:tc>
          <w:tcPr>
            <w:tcW w:w="458"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январь</w:t>
            </w:r>
          </w:p>
        </w:tc>
        <w:tc>
          <w:tcPr>
            <w:tcW w:w="459"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февраль</w:t>
            </w:r>
          </w:p>
        </w:tc>
        <w:tc>
          <w:tcPr>
            <w:tcW w:w="458"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март</w:t>
            </w:r>
          </w:p>
        </w:tc>
        <w:tc>
          <w:tcPr>
            <w:tcW w:w="459"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квартал</w:t>
            </w:r>
          </w:p>
        </w:tc>
        <w:tc>
          <w:tcPr>
            <w:tcW w:w="458"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апрель</w:t>
            </w:r>
          </w:p>
        </w:tc>
        <w:tc>
          <w:tcPr>
            <w:tcW w:w="459"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май</w:t>
            </w:r>
          </w:p>
        </w:tc>
        <w:tc>
          <w:tcPr>
            <w:tcW w:w="459"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июнь</w:t>
            </w:r>
          </w:p>
        </w:tc>
        <w:tc>
          <w:tcPr>
            <w:tcW w:w="458"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квартал</w:t>
            </w:r>
          </w:p>
        </w:tc>
        <w:tc>
          <w:tcPr>
            <w:tcW w:w="459"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июль</w:t>
            </w:r>
          </w:p>
        </w:tc>
        <w:tc>
          <w:tcPr>
            <w:tcW w:w="458"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август</w:t>
            </w:r>
          </w:p>
        </w:tc>
        <w:tc>
          <w:tcPr>
            <w:tcW w:w="459"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сентябрь</w:t>
            </w:r>
          </w:p>
        </w:tc>
        <w:tc>
          <w:tcPr>
            <w:tcW w:w="459"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квартал</w:t>
            </w:r>
          </w:p>
        </w:tc>
        <w:tc>
          <w:tcPr>
            <w:tcW w:w="458"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октябрь</w:t>
            </w:r>
          </w:p>
        </w:tc>
        <w:tc>
          <w:tcPr>
            <w:tcW w:w="459"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ноябрь</w:t>
            </w:r>
          </w:p>
        </w:tc>
        <w:tc>
          <w:tcPr>
            <w:tcW w:w="458"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декабрь</w:t>
            </w:r>
          </w:p>
        </w:tc>
        <w:tc>
          <w:tcPr>
            <w:tcW w:w="459"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квартал</w:t>
            </w:r>
          </w:p>
        </w:tc>
        <w:tc>
          <w:tcPr>
            <w:tcW w:w="459" w:type="dxa"/>
            <w:textDirection w:val="btLr"/>
          </w:tcPr>
          <w:p w:rsidR="003A1D0D" w:rsidRPr="003A1D0D" w:rsidRDefault="003A1D0D" w:rsidP="003A1D0D">
            <w:pPr>
              <w:spacing w:after="200" w:line="276" w:lineRule="auto"/>
              <w:ind w:right="113"/>
              <w:rPr>
                <w:rFonts w:ascii="Calibri" w:eastAsia="Times New Roman" w:hAnsi="Calibri" w:cs="Times New Roman"/>
                <w:sz w:val="20"/>
                <w:szCs w:val="20"/>
              </w:rPr>
            </w:pPr>
            <w:r w:rsidRPr="003A1D0D">
              <w:rPr>
                <w:rFonts w:ascii="Calibri" w:eastAsia="Times New Roman" w:hAnsi="Calibri" w:cs="Times New Roman"/>
                <w:sz w:val="20"/>
                <w:szCs w:val="20"/>
              </w:rPr>
              <w:t>год</w:t>
            </w:r>
          </w:p>
        </w:tc>
      </w:tr>
      <w:tr w:rsidR="00CE201A" w:rsidRPr="003A1D0D" w:rsidTr="00CE201A">
        <w:trPr>
          <w:trHeight w:val="1237"/>
        </w:trPr>
        <w:tc>
          <w:tcPr>
            <w:tcW w:w="1969" w:type="dxa"/>
            <w:vMerge w:val="restart"/>
          </w:tcPr>
          <w:p w:rsidR="003A1D0D" w:rsidRPr="003A1D0D" w:rsidRDefault="003A1D0D" w:rsidP="003A1D0D">
            <w:pPr>
              <w:spacing w:after="200" w:line="276" w:lineRule="auto"/>
              <w:rPr>
                <w:rFonts w:ascii="Calibri" w:eastAsia="Times New Roman" w:hAnsi="Calibri" w:cs="Times New Roman"/>
                <w:sz w:val="20"/>
                <w:szCs w:val="20"/>
              </w:rPr>
            </w:pPr>
            <w:r w:rsidRPr="003A1D0D">
              <w:rPr>
                <w:rFonts w:ascii="Times New Roman" w:eastAsia="Times New Roman" w:hAnsi="Times New Roman" w:cs="Times New Roman"/>
                <w:sz w:val="24"/>
                <w:szCs w:val="24"/>
              </w:rPr>
              <w:t>Стимулирующие выплаты за интенсивность и высокие результаты работы</w:t>
            </w:r>
          </w:p>
        </w:tc>
        <w:tc>
          <w:tcPr>
            <w:tcW w:w="1808" w:type="dxa"/>
            <w:gridSpan w:val="2"/>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Times New Roman" w:eastAsia="Times New Roman" w:hAnsi="Times New Roman" w:cs="Times New Roman"/>
                <w:sz w:val="18"/>
                <w:szCs w:val="18"/>
              </w:rPr>
              <w:t>внедрение и использование современных технологий, современных форм и методов обучения и воспитания</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val="restart"/>
          </w:tcPr>
          <w:p w:rsidR="003A1D0D" w:rsidRPr="003A1D0D" w:rsidRDefault="003A1D0D" w:rsidP="003A1D0D">
            <w:pPr>
              <w:spacing w:after="200" w:line="276" w:lineRule="auto"/>
              <w:jc w:val="both"/>
              <w:rPr>
                <w:rFonts w:ascii="Times New Roman" w:eastAsia="Times New Roman" w:hAnsi="Times New Roman" w:cs="Times New Roman"/>
                <w:sz w:val="18"/>
                <w:szCs w:val="18"/>
              </w:rPr>
            </w:pPr>
            <w:r w:rsidRPr="003A1D0D">
              <w:rPr>
                <w:rFonts w:ascii="Times New Roman" w:eastAsia="Times New Roman" w:hAnsi="Times New Roman" w:cs="Times New Roman"/>
                <w:sz w:val="18"/>
                <w:szCs w:val="18"/>
              </w:rPr>
              <w:t>освоение, разработка и внедрение проектов новых эффективных методик, направленных на достижение конечных высоких результатов работы, на повышение качества образования; (стажировочные площадки и т.д.</w:t>
            </w:r>
            <w:proofErr w:type="gramStart"/>
            <w:r w:rsidRPr="003A1D0D">
              <w:rPr>
                <w:rFonts w:ascii="Times New Roman" w:eastAsia="Times New Roman" w:hAnsi="Times New Roman" w:cs="Times New Roman"/>
                <w:sz w:val="18"/>
                <w:szCs w:val="18"/>
              </w:rPr>
              <w:t>),;</w:t>
            </w:r>
            <w:proofErr w:type="gramEnd"/>
          </w:p>
          <w:p w:rsidR="003A1D0D" w:rsidRPr="003A1D0D" w:rsidRDefault="003A1D0D" w:rsidP="003A1D0D">
            <w:pPr>
              <w:spacing w:after="200" w:line="276" w:lineRule="auto"/>
              <w:rPr>
                <w:rFonts w:ascii="Calibri" w:eastAsia="Times New Roman" w:hAnsi="Calibri" w:cs="Times New Roman"/>
                <w:sz w:val="18"/>
                <w:szCs w:val="18"/>
              </w:rPr>
            </w:pPr>
            <w:r w:rsidRPr="003A1D0D">
              <w:rPr>
                <w:rFonts w:ascii="Times New Roman" w:eastAsia="Times New Roman" w:hAnsi="Times New Roman" w:cs="Times New Roman"/>
                <w:sz w:val="18"/>
                <w:szCs w:val="18"/>
              </w:rPr>
              <w:t>участие в грантовой деятельности; непосредственное участие в реализации национальных проектов, федеральных и региональных целевых программ</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Участие педагога в разработке и реализации стратегических программ дошкольного образования (программа развития, ОП, рабочие программы и др.); проектов по </w:t>
            </w: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jc w:val="both"/>
              <w:rPr>
                <w:rFonts w:ascii="Times New Roman" w:eastAsia="Times New Roman" w:hAnsi="Times New Roman"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продвижению ДОУ на рынке образовательных услуг; дополнительных и социальных проектов.</w:t>
            </w: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val="restart"/>
          </w:tcPr>
          <w:p w:rsidR="003A1D0D" w:rsidRPr="003A1D0D" w:rsidRDefault="003A1D0D" w:rsidP="003A1D0D">
            <w:pPr>
              <w:spacing w:after="200" w:line="276" w:lineRule="auto"/>
              <w:jc w:val="both"/>
              <w:rPr>
                <w:rFonts w:ascii="Times New Roman" w:eastAsia="Times New Roman" w:hAnsi="Times New Roman" w:cs="Times New Roman"/>
                <w:sz w:val="18"/>
                <w:szCs w:val="18"/>
              </w:rPr>
            </w:pPr>
            <w:r w:rsidRPr="003A1D0D">
              <w:rPr>
                <w:rFonts w:ascii="Times New Roman" w:eastAsia="Times New Roman" w:hAnsi="Times New Roman" w:cs="Times New Roman"/>
                <w:sz w:val="18"/>
                <w:szCs w:val="18"/>
              </w:rPr>
              <w:t xml:space="preserve">участие в проводимых мероприятиях различного уровня </w:t>
            </w:r>
          </w:p>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участие в мероприятиях, </w:t>
            </w:r>
          </w:p>
          <w:p w:rsidR="003A1D0D" w:rsidRPr="003A1D0D" w:rsidRDefault="003A1D0D" w:rsidP="003A1D0D">
            <w:pPr>
              <w:spacing w:after="200" w:line="276" w:lineRule="auto"/>
              <w:rPr>
                <w:rFonts w:ascii="Calibri" w:eastAsia="Times New Roman" w:hAnsi="Calibri" w:cs="Times New Roman"/>
                <w:sz w:val="18"/>
                <w:szCs w:val="18"/>
              </w:rPr>
            </w:pPr>
          </w:p>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направленных на повышения уровня профессиональной компетенции </w:t>
            </w:r>
            <w:proofErr w:type="gramStart"/>
            <w:r w:rsidRPr="003A1D0D">
              <w:rPr>
                <w:rFonts w:ascii="Calibri" w:eastAsia="Times New Roman" w:hAnsi="Calibri" w:cs="Times New Roman"/>
                <w:sz w:val="18"/>
                <w:szCs w:val="18"/>
              </w:rPr>
              <w:t>вне рабочее время</w:t>
            </w:r>
            <w:proofErr w:type="gramEnd"/>
            <w:r w:rsidRPr="003A1D0D">
              <w:rPr>
                <w:rFonts w:ascii="Calibri" w:eastAsia="Times New Roman" w:hAnsi="Calibri" w:cs="Times New Roman"/>
                <w:sz w:val="18"/>
                <w:szCs w:val="18"/>
              </w:rPr>
              <w:t xml:space="preserve"> (посещение открытых мероприятий с выездом)</w:t>
            </w:r>
          </w:p>
        </w:tc>
        <w:tc>
          <w:tcPr>
            <w:tcW w:w="2263" w:type="dxa"/>
          </w:tcPr>
          <w:p w:rsidR="003A1D0D" w:rsidRPr="003A1D0D" w:rsidRDefault="003A1D0D" w:rsidP="003A1D0D">
            <w:pPr>
              <w:spacing w:after="200" w:line="276" w:lineRule="auto"/>
              <w:rPr>
                <w:rFonts w:ascii="Times New Roman" w:eastAsia="Times New Roman" w:hAnsi="Times New Roman" w:cs="Times New Roman"/>
                <w:sz w:val="18"/>
                <w:szCs w:val="18"/>
              </w:rPr>
            </w:pPr>
          </w:p>
        </w:tc>
        <w:tc>
          <w:tcPr>
            <w:tcW w:w="1043" w:type="dxa"/>
          </w:tcPr>
          <w:p w:rsidR="003A1D0D" w:rsidRPr="003A1D0D" w:rsidRDefault="003A1D0D" w:rsidP="003A1D0D">
            <w:pPr>
              <w:spacing w:after="200" w:line="276" w:lineRule="auto"/>
              <w:rPr>
                <w:rFonts w:ascii="Times New Roman" w:eastAsia="Times New Roman" w:hAnsi="Times New Roman" w:cs="Times New Roman"/>
                <w:sz w:val="18"/>
                <w:szCs w:val="18"/>
              </w:rPr>
            </w:pPr>
            <w:r w:rsidRPr="003A1D0D">
              <w:rPr>
                <w:rFonts w:ascii="Times New Roman" w:eastAsia="Times New Roman" w:hAnsi="Times New Roman" w:cs="Times New Roman"/>
                <w:sz w:val="18"/>
                <w:szCs w:val="18"/>
              </w:rPr>
              <w:t>внутрисадовский,-1 муниципальный-2</w:t>
            </w:r>
          </w:p>
          <w:p w:rsidR="003A1D0D" w:rsidRPr="003A1D0D" w:rsidRDefault="003A1D0D" w:rsidP="003A1D0D">
            <w:pPr>
              <w:spacing w:after="200" w:line="276" w:lineRule="auto"/>
              <w:rPr>
                <w:rFonts w:ascii="Calibri" w:eastAsia="Times New Roman" w:hAnsi="Calibri" w:cs="Times New Roman"/>
                <w:sz w:val="18"/>
                <w:szCs w:val="18"/>
              </w:rPr>
            </w:pPr>
            <w:r w:rsidRPr="003A1D0D">
              <w:rPr>
                <w:rFonts w:ascii="Times New Roman" w:eastAsia="Times New Roman" w:hAnsi="Times New Roman" w:cs="Times New Roman"/>
                <w:sz w:val="18"/>
                <w:szCs w:val="18"/>
              </w:rPr>
              <w:t>, региональный-3, всероссийский-4;</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в пределах поселка</w:t>
            </w:r>
          </w:p>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в пределах округа</w:t>
            </w:r>
          </w:p>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за пределом округа</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val="restart"/>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Times New Roman" w:eastAsia="Times New Roman" w:hAnsi="Times New Roman" w:cs="Times New Roman"/>
                <w:sz w:val="18"/>
                <w:szCs w:val="18"/>
              </w:rPr>
              <w:t>организация и проведение мероприятий, направленных на повышение авторитета и имиджа учреждения</w:t>
            </w:r>
          </w:p>
        </w:tc>
        <w:tc>
          <w:tcPr>
            <w:tcW w:w="2263" w:type="dxa"/>
            <w:vMerge w:val="restart"/>
          </w:tcPr>
          <w:p w:rsidR="003A1D0D" w:rsidRPr="003A1D0D" w:rsidRDefault="003A1D0D" w:rsidP="003A1D0D">
            <w:pPr>
              <w:spacing w:after="200" w:line="276" w:lineRule="auto"/>
              <w:rPr>
                <w:rFonts w:ascii="Calibri" w:eastAsia="Times New Roman" w:hAnsi="Calibri" w:cs="Times New Roman"/>
                <w:sz w:val="16"/>
                <w:szCs w:val="16"/>
              </w:rPr>
            </w:pPr>
            <w:r w:rsidRPr="003A1D0D">
              <w:rPr>
                <w:rFonts w:ascii="Calibri" w:eastAsia="Times New Roman" w:hAnsi="Calibri" w:cs="Times New Roman"/>
                <w:sz w:val="16"/>
                <w:szCs w:val="16"/>
              </w:rPr>
              <w:t>Умение выстраивать партнёрское взаимодействие с родителями для решения образовательных задач; использование современных эффективных форм работы с родителями.</w:t>
            </w:r>
          </w:p>
        </w:tc>
        <w:tc>
          <w:tcPr>
            <w:tcW w:w="1043" w:type="dxa"/>
            <w:vMerge w:val="restart"/>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vMerge w:val="restart"/>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vMerge w:val="restart"/>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vMerge w:val="restart"/>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vMerge w:val="restart"/>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vMerge w:val="restart"/>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vMerge w:val="restart"/>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vMerge/>
          </w:tcPr>
          <w:p w:rsidR="003A1D0D" w:rsidRPr="003A1D0D" w:rsidRDefault="003A1D0D" w:rsidP="003A1D0D">
            <w:pPr>
              <w:spacing w:after="200" w:line="276" w:lineRule="auto"/>
              <w:rPr>
                <w:rFonts w:ascii="Calibri" w:eastAsia="Times New Roman" w:hAnsi="Calibri" w:cs="Times New Roman"/>
                <w:sz w:val="16"/>
                <w:szCs w:val="16"/>
              </w:rPr>
            </w:pPr>
          </w:p>
        </w:tc>
        <w:tc>
          <w:tcPr>
            <w:tcW w:w="1043" w:type="dxa"/>
            <w:vMerge/>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6"/>
                <w:szCs w:val="16"/>
              </w:rPr>
            </w:pPr>
            <w:r w:rsidRPr="003A1D0D">
              <w:rPr>
                <w:rFonts w:ascii="Calibri" w:eastAsia="Times New Roman" w:hAnsi="Calibri" w:cs="Times New Roman"/>
                <w:sz w:val="16"/>
                <w:szCs w:val="16"/>
              </w:rPr>
              <w:t xml:space="preserve">Организация экскурсий, субботников, различных общественных акций и других мероприятий, </w:t>
            </w:r>
          </w:p>
          <w:p w:rsidR="003A1D0D" w:rsidRPr="003A1D0D" w:rsidRDefault="003A1D0D" w:rsidP="003A1D0D">
            <w:pPr>
              <w:spacing w:after="200" w:line="276" w:lineRule="auto"/>
              <w:rPr>
                <w:rFonts w:ascii="Calibri" w:eastAsia="Times New Roman" w:hAnsi="Calibri" w:cs="Times New Roman"/>
                <w:sz w:val="16"/>
                <w:szCs w:val="16"/>
              </w:rPr>
            </w:pPr>
            <w:r w:rsidRPr="003A1D0D">
              <w:rPr>
                <w:rFonts w:ascii="Calibri" w:eastAsia="Times New Roman" w:hAnsi="Calibri" w:cs="Times New Roman"/>
                <w:sz w:val="16"/>
                <w:szCs w:val="16"/>
              </w:rPr>
              <w:t>благоустройство территории ДОУ.</w:t>
            </w: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6"/>
                <w:szCs w:val="16"/>
              </w:rPr>
            </w:pPr>
            <w:r w:rsidRPr="003A1D0D">
              <w:rPr>
                <w:rFonts w:ascii="Calibri" w:eastAsia="Times New Roman" w:hAnsi="Calibri" w:cs="Times New Roman"/>
                <w:sz w:val="16"/>
                <w:szCs w:val="16"/>
              </w:rPr>
              <w:t>Участие в общественно-культурной жизни коллектива</w:t>
            </w: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6"/>
                <w:szCs w:val="16"/>
              </w:rPr>
            </w:pPr>
            <w:r w:rsidRPr="003A1D0D">
              <w:rPr>
                <w:rFonts w:ascii="Calibri" w:eastAsia="Times New Roman" w:hAnsi="Calibri" w:cs="Times New Roman"/>
                <w:sz w:val="16"/>
                <w:szCs w:val="16"/>
              </w:rPr>
              <w:t>Отсутствие обоснованных жалоб, обращений родителей воспитанников ДОУ в вышестоящие органы управления образованием (органы власти) по конфликтным ситуациям.</w:t>
            </w: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Times New Roman" w:eastAsia="Times New Roman" w:hAnsi="Times New Roman" w:cs="Times New Roman"/>
                <w:sz w:val="18"/>
                <w:szCs w:val="18"/>
              </w:rPr>
              <w:t>повышенная интенсивность труда</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Увеличение объёма работы, интенсивность и напряжённость работы (при подготовке к утренникам, новому учебному году, летнему периоду, кабинетов дополнительного образования и т.п.).</w:t>
            </w: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tcPr>
          <w:p w:rsidR="003A1D0D" w:rsidRPr="003A1D0D" w:rsidRDefault="003A1D0D" w:rsidP="003A1D0D">
            <w:pPr>
              <w:spacing w:after="200" w:line="276" w:lineRule="auto"/>
              <w:jc w:val="both"/>
              <w:rPr>
                <w:rFonts w:ascii="Times New Roman" w:eastAsia="Times New Roman" w:hAnsi="Times New Roman" w:cs="Times New Roman"/>
                <w:sz w:val="18"/>
                <w:szCs w:val="18"/>
              </w:rPr>
            </w:pPr>
            <w:r w:rsidRPr="003A1D0D">
              <w:rPr>
                <w:rFonts w:ascii="Times New Roman" w:eastAsia="Times New Roman" w:hAnsi="Times New Roman" w:cs="Times New Roman"/>
                <w:sz w:val="18"/>
                <w:szCs w:val="18"/>
              </w:rPr>
              <w:t>особый режим работы (ЧС);</w:t>
            </w:r>
          </w:p>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val="restart"/>
          </w:tcPr>
          <w:p w:rsidR="003A1D0D" w:rsidRPr="003A1D0D" w:rsidRDefault="003A1D0D" w:rsidP="003A1D0D">
            <w:pPr>
              <w:spacing w:after="200" w:line="276" w:lineRule="auto"/>
              <w:rPr>
                <w:rFonts w:ascii="Calibri" w:eastAsia="Times New Roman" w:hAnsi="Calibri" w:cs="Times New Roman"/>
                <w:sz w:val="20"/>
                <w:szCs w:val="20"/>
              </w:rPr>
            </w:pPr>
            <w:r w:rsidRPr="003A1D0D">
              <w:rPr>
                <w:rFonts w:ascii="Times New Roman" w:eastAsia="Times New Roman" w:hAnsi="Times New Roman" w:cs="Times New Roman"/>
                <w:sz w:val="24"/>
                <w:szCs w:val="24"/>
              </w:rPr>
              <w:t>Стимулирующие выплаты за качество выполняемых работ</w:t>
            </w:r>
          </w:p>
        </w:tc>
        <w:tc>
          <w:tcPr>
            <w:tcW w:w="1808" w:type="dxa"/>
            <w:gridSpan w:val="2"/>
            <w:vMerge w:val="restart"/>
          </w:tcPr>
          <w:p w:rsidR="003A1D0D" w:rsidRPr="003A1D0D" w:rsidRDefault="003A1D0D" w:rsidP="003A1D0D">
            <w:pPr>
              <w:spacing w:after="200" w:line="276" w:lineRule="auto"/>
              <w:rPr>
                <w:rFonts w:ascii="Times New Roman" w:eastAsia="Times New Roman" w:hAnsi="Times New Roman" w:cs="Times New Roman"/>
                <w:sz w:val="18"/>
                <w:szCs w:val="18"/>
              </w:rPr>
            </w:pPr>
            <w:r w:rsidRPr="003A1D0D">
              <w:rPr>
                <w:rFonts w:ascii="Times New Roman" w:eastAsia="Times New Roman" w:hAnsi="Times New Roman" w:cs="Times New Roman"/>
                <w:sz w:val="18"/>
                <w:szCs w:val="18"/>
              </w:rPr>
              <w:t>формирование здорового образа жизни;</w:t>
            </w:r>
            <w:r w:rsidRPr="003A1D0D">
              <w:rPr>
                <w:rFonts w:ascii="Times New Roman" w:eastAsia="Times New Roman" w:hAnsi="Times New Roman" w:cs="Times New Roman"/>
                <w:color w:val="000000"/>
                <w:spacing w:val="5"/>
                <w:sz w:val="18"/>
                <w:szCs w:val="18"/>
              </w:rPr>
              <w:t xml:space="preserve"> организация и совершенствование форм и содержания отдыха и оздоровления детей; организация и проведение мероприятий, способствующих сохранению и восстановлению психического и физического </w:t>
            </w:r>
            <w:r w:rsidRPr="003A1D0D">
              <w:rPr>
                <w:rFonts w:ascii="Times New Roman" w:eastAsia="Times New Roman" w:hAnsi="Times New Roman" w:cs="Times New Roman"/>
                <w:color w:val="000000"/>
                <w:spacing w:val="5"/>
                <w:sz w:val="18"/>
                <w:szCs w:val="18"/>
              </w:rPr>
              <w:lastRenderedPageBreak/>
              <w:t>здоровья воспитанников (праздники здоровья, спартакиады, дни здоровья, туристические походы и т.п.);</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lastRenderedPageBreak/>
              <w:t xml:space="preserve">количество </w:t>
            </w:r>
            <w:proofErr w:type="spellStart"/>
            <w:r w:rsidRPr="003A1D0D">
              <w:rPr>
                <w:rFonts w:ascii="Calibri" w:eastAsia="Times New Roman" w:hAnsi="Calibri" w:cs="Times New Roman"/>
                <w:sz w:val="18"/>
                <w:szCs w:val="18"/>
              </w:rPr>
              <w:t>детодней</w:t>
            </w:r>
            <w:proofErr w:type="spellEnd"/>
          </w:p>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Times New Roman" w:eastAsia="Times New Roman" w:hAnsi="Times New Roman"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отсутствие травматизма</w:t>
            </w:r>
          </w:p>
          <w:p w:rsidR="003A1D0D" w:rsidRPr="003A1D0D" w:rsidRDefault="003A1D0D" w:rsidP="003A1D0D">
            <w:pPr>
              <w:spacing w:after="200" w:line="276" w:lineRule="auto"/>
              <w:rPr>
                <w:rFonts w:ascii="Calibri" w:eastAsia="Times New Roman" w:hAnsi="Calibri" w:cs="Times New Roman"/>
                <w:sz w:val="18"/>
                <w:szCs w:val="18"/>
              </w:rPr>
            </w:pPr>
          </w:p>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Times New Roman" w:eastAsia="Times New Roman" w:hAnsi="Times New Roman"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roofErr w:type="gramStart"/>
            <w:r w:rsidRPr="003A1D0D">
              <w:rPr>
                <w:rFonts w:ascii="Calibri" w:eastAsia="Times New Roman" w:hAnsi="Calibri" w:cs="Times New Roman"/>
                <w:sz w:val="18"/>
                <w:szCs w:val="18"/>
              </w:rPr>
              <w:t>соблюдение  норм</w:t>
            </w:r>
            <w:proofErr w:type="gramEnd"/>
            <w:r w:rsidRPr="003A1D0D">
              <w:rPr>
                <w:rFonts w:ascii="Calibri" w:eastAsia="Times New Roman" w:hAnsi="Calibri" w:cs="Times New Roman"/>
                <w:sz w:val="18"/>
                <w:szCs w:val="18"/>
              </w:rPr>
              <w:t xml:space="preserve"> </w:t>
            </w:r>
            <w:proofErr w:type="spellStart"/>
            <w:r w:rsidRPr="003A1D0D">
              <w:rPr>
                <w:rFonts w:ascii="Calibri" w:eastAsia="Times New Roman" w:hAnsi="Calibri" w:cs="Times New Roman"/>
                <w:sz w:val="18"/>
                <w:szCs w:val="18"/>
              </w:rPr>
              <w:t>санпин</w:t>
            </w:r>
            <w:proofErr w:type="spellEnd"/>
            <w:r w:rsidRPr="003A1D0D">
              <w:rPr>
                <w:rFonts w:ascii="Calibri" w:eastAsia="Times New Roman" w:hAnsi="Calibri" w:cs="Times New Roman"/>
                <w:sz w:val="18"/>
                <w:szCs w:val="18"/>
              </w:rPr>
              <w:t xml:space="preserve"> (учебная нагрузка во время занятий, утренников,  спартакиад и т.д.)</w:t>
            </w:r>
          </w:p>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Times New Roman" w:eastAsia="Times New Roman" w:hAnsi="Times New Roman"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пополнение элементов </w:t>
            </w:r>
            <w:proofErr w:type="spellStart"/>
            <w:r w:rsidRPr="003A1D0D">
              <w:rPr>
                <w:rFonts w:ascii="Calibri" w:eastAsia="Times New Roman" w:hAnsi="Calibri" w:cs="Times New Roman"/>
                <w:sz w:val="18"/>
                <w:szCs w:val="18"/>
              </w:rPr>
              <w:t>инфракстутуры</w:t>
            </w:r>
            <w:proofErr w:type="spellEnd"/>
            <w:r w:rsidRPr="003A1D0D">
              <w:rPr>
                <w:rFonts w:ascii="Calibri" w:eastAsia="Times New Roman" w:hAnsi="Calibri" w:cs="Times New Roman"/>
                <w:sz w:val="18"/>
                <w:szCs w:val="18"/>
              </w:rPr>
              <w:t xml:space="preserve"> РППС ДОУ (оформление Холлов, коридоров и кабинетов </w:t>
            </w:r>
            <w:proofErr w:type="spellStart"/>
            <w:r w:rsidRPr="003A1D0D">
              <w:rPr>
                <w:rFonts w:ascii="Calibri" w:eastAsia="Times New Roman" w:hAnsi="Calibri" w:cs="Times New Roman"/>
                <w:sz w:val="18"/>
                <w:szCs w:val="18"/>
              </w:rPr>
              <w:t>допобразования</w:t>
            </w:r>
            <w:proofErr w:type="spellEnd"/>
            <w:r w:rsidRPr="003A1D0D">
              <w:rPr>
                <w:rFonts w:ascii="Calibri" w:eastAsia="Times New Roman" w:hAnsi="Calibri" w:cs="Times New Roman"/>
                <w:sz w:val="18"/>
                <w:szCs w:val="18"/>
              </w:rPr>
              <w:t>, общественных территории, пошив костюмов для ДОУ</w:t>
            </w: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roofErr w:type="gramStart"/>
            <w:r w:rsidRPr="003A1D0D">
              <w:rPr>
                <w:rFonts w:ascii="Calibri" w:eastAsia="Times New Roman" w:hAnsi="Calibri" w:cs="Times New Roman"/>
                <w:sz w:val="18"/>
                <w:szCs w:val="18"/>
              </w:rPr>
              <w:t>.пополнение</w:t>
            </w:r>
            <w:proofErr w:type="gramEnd"/>
            <w:r w:rsidRPr="003A1D0D">
              <w:rPr>
                <w:rFonts w:ascii="Calibri" w:eastAsia="Times New Roman" w:hAnsi="Calibri" w:cs="Times New Roman"/>
                <w:sz w:val="18"/>
                <w:szCs w:val="18"/>
              </w:rPr>
              <w:t xml:space="preserve"> и обновление РППС в соответствии с ФГОС ДО (оформление ЦА, изготовление пособий, д/и, атрибуты, оформление участков групп, терренкуров </w:t>
            </w:r>
            <w:proofErr w:type="spellStart"/>
            <w:r w:rsidRPr="003A1D0D">
              <w:rPr>
                <w:rFonts w:ascii="Calibri" w:eastAsia="Times New Roman" w:hAnsi="Calibri" w:cs="Times New Roman"/>
                <w:sz w:val="18"/>
                <w:szCs w:val="18"/>
              </w:rPr>
              <w:t>ит.д</w:t>
            </w:r>
            <w:proofErr w:type="spellEnd"/>
            <w:r w:rsidRPr="003A1D0D">
              <w:rPr>
                <w:rFonts w:ascii="Calibri" w:eastAsia="Times New Roman" w:hAnsi="Calibri" w:cs="Times New Roman"/>
                <w:sz w:val="18"/>
                <w:szCs w:val="18"/>
              </w:rPr>
              <w:t xml:space="preserve"> </w:t>
            </w: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Times New Roman" w:eastAsia="Times New Roman" w:hAnsi="Times New Roman" w:cs="Times New Roman"/>
                <w:sz w:val="24"/>
                <w:szCs w:val="24"/>
              </w:rPr>
            </w:pPr>
          </w:p>
        </w:tc>
        <w:tc>
          <w:tcPr>
            <w:tcW w:w="1808" w:type="dxa"/>
            <w:gridSpan w:val="2"/>
          </w:tcPr>
          <w:p w:rsidR="003A1D0D" w:rsidRPr="003A1D0D" w:rsidRDefault="003A1D0D" w:rsidP="003A1D0D">
            <w:pPr>
              <w:spacing w:after="200" w:line="276" w:lineRule="auto"/>
              <w:rPr>
                <w:rFonts w:ascii="Times New Roman" w:eastAsia="Times New Roman" w:hAnsi="Times New Roman"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дополнительное образование детей в рамках образовательной программы (студийно- кружковая работа, не менее 8 занятий в месяц</w:t>
            </w: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val="restart"/>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Times New Roman" w:eastAsia="Times New Roman" w:hAnsi="Times New Roman" w:cs="Times New Roman"/>
                <w:sz w:val="18"/>
                <w:szCs w:val="18"/>
              </w:rPr>
              <w:t>подготовка победителей, лауреатов конкурсов, смотров, олимпиад, конференций, соревнований различного уровня (детей)</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международный уровень</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rPr>
          <w:trHeight w:val="525"/>
        </w:trPr>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всероссийский уровень</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краевой или окружной уровень</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roofErr w:type="spellStart"/>
            <w:r w:rsidRPr="003A1D0D">
              <w:rPr>
                <w:rFonts w:ascii="Calibri" w:eastAsia="Times New Roman" w:hAnsi="Calibri" w:cs="Times New Roman"/>
                <w:sz w:val="18"/>
                <w:szCs w:val="18"/>
              </w:rPr>
              <w:t>доу</w:t>
            </w:r>
            <w:proofErr w:type="spellEnd"/>
            <w:r w:rsidRPr="003A1D0D">
              <w:rPr>
                <w:rFonts w:ascii="Calibri" w:eastAsia="Times New Roman" w:hAnsi="Calibri" w:cs="Times New Roman"/>
                <w:sz w:val="18"/>
                <w:szCs w:val="18"/>
              </w:rPr>
              <w:t xml:space="preserve"> </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val="restart"/>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Times New Roman" w:eastAsia="Times New Roman" w:hAnsi="Times New Roman" w:cs="Times New Roman"/>
                <w:color w:val="000000"/>
                <w:spacing w:val="5"/>
                <w:sz w:val="18"/>
                <w:szCs w:val="18"/>
              </w:rPr>
              <w:t>развитие педагогического творчества (участие работников в конкурсах, конференциях и т.п.);</w:t>
            </w:r>
          </w:p>
        </w:tc>
        <w:tc>
          <w:tcPr>
            <w:tcW w:w="2263" w:type="dxa"/>
            <w:vMerge w:val="restart"/>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-проектная деятельность (наличие реализованного проекта с приложением) --презентаций опыта работы в электронной форме;</w:t>
            </w:r>
          </w:p>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 - наличие публикаций на сайтах ДОУ, краевых и всероссийских;</w:t>
            </w:r>
          </w:p>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 - наличие регулярно обновляемого личного сайта педагога.</w:t>
            </w:r>
          </w:p>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международный уровень</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Times New Roman" w:eastAsia="Times New Roman" w:hAnsi="Times New Roman" w:cs="Times New Roman"/>
                <w:color w:val="000000"/>
                <w:spacing w:val="5"/>
                <w:sz w:val="18"/>
                <w:szCs w:val="18"/>
              </w:rPr>
            </w:pPr>
          </w:p>
        </w:tc>
        <w:tc>
          <w:tcPr>
            <w:tcW w:w="2263" w:type="dxa"/>
            <w:vMerge/>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всероссийский уровень</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vMerge/>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краевой или окружной уровень</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1969" w:type="dxa"/>
            <w:vMerge/>
          </w:tcPr>
          <w:p w:rsidR="003A1D0D" w:rsidRPr="003A1D0D" w:rsidRDefault="003A1D0D" w:rsidP="003A1D0D">
            <w:pPr>
              <w:spacing w:after="200" w:line="276" w:lineRule="auto"/>
              <w:rPr>
                <w:rFonts w:ascii="Calibri" w:eastAsia="Times New Roman" w:hAnsi="Calibri" w:cs="Times New Roman"/>
                <w:sz w:val="20"/>
                <w:szCs w:val="20"/>
              </w:rPr>
            </w:pPr>
          </w:p>
        </w:tc>
        <w:tc>
          <w:tcPr>
            <w:tcW w:w="1808" w:type="dxa"/>
            <w:gridSpan w:val="2"/>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vMerge/>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proofErr w:type="spellStart"/>
            <w:r w:rsidRPr="003A1D0D">
              <w:rPr>
                <w:rFonts w:ascii="Calibri" w:eastAsia="Times New Roman" w:hAnsi="Calibri" w:cs="Times New Roman"/>
                <w:sz w:val="18"/>
                <w:szCs w:val="18"/>
              </w:rPr>
              <w:t>доу</w:t>
            </w:r>
            <w:proofErr w:type="spellEnd"/>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3777" w:type="dxa"/>
            <w:gridSpan w:val="3"/>
          </w:tcPr>
          <w:p w:rsidR="003A1D0D" w:rsidRPr="003A1D0D" w:rsidRDefault="003A1D0D" w:rsidP="003A1D0D">
            <w:pPr>
              <w:widowControl w:val="0"/>
              <w:spacing w:after="200" w:line="276" w:lineRule="auto"/>
              <w:jc w:val="both"/>
              <w:rPr>
                <w:rFonts w:ascii="Calibri" w:eastAsia="Times New Roman" w:hAnsi="Calibri" w:cs="Times New Roman"/>
                <w:sz w:val="18"/>
                <w:szCs w:val="18"/>
              </w:rPr>
            </w:pPr>
            <w:r w:rsidRPr="003A1D0D">
              <w:rPr>
                <w:rFonts w:ascii="Times New Roman" w:eastAsia="Times New Roman" w:hAnsi="Times New Roman" w:cs="Times New Roman"/>
                <w:color w:val="000000"/>
                <w:sz w:val="18"/>
                <w:szCs w:val="18"/>
              </w:rPr>
              <w:t xml:space="preserve">обеспечение безаварийной и бесперебойной работы инженерных и хозяйственно-эксплуатационных систем жизнеобеспечения </w:t>
            </w:r>
            <w:proofErr w:type="gramStart"/>
            <w:r w:rsidRPr="003A1D0D">
              <w:rPr>
                <w:rFonts w:ascii="Times New Roman" w:eastAsia="Times New Roman" w:hAnsi="Times New Roman" w:cs="Times New Roman"/>
                <w:color w:val="000000"/>
                <w:sz w:val="18"/>
                <w:szCs w:val="18"/>
              </w:rPr>
              <w:t>учреждения,(</w:t>
            </w:r>
            <w:proofErr w:type="gramEnd"/>
            <w:r w:rsidRPr="003A1D0D">
              <w:rPr>
                <w:rFonts w:ascii="Times New Roman" w:eastAsia="Times New Roman" w:hAnsi="Times New Roman" w:cs="Times New Roman"/>
                <w:color w:val="000000"/>
                <w:sz w:val="18"/>
                <w:szCs w:val="18"/>
              </w:rPr>
              <w:t>обслуживающий, учеб-</w:t>
            </w:r>
            <w:proofErr w:type="spellStart"/>
            <w:r w:rsidRPr="003A1D0D">
              <w:rPr>
                <w:rFonts w:ascii="Times New Roman" w:eastAsia="Times New Roman" w:hAnsi="Times New Roman" w:cs="Times New Roman"/>
                <w:color w:val="000000"/>
                <w:sz w:val="18"/>
                <w:szCs w:val="18"/>
              </w:rPr>
              <w:t>пед</w:t>
            </w:r>
            <w:proofErr w:type="spellEnd"/>
            <w:r w:rsidRPr="003A1D0D">
              <w:rPr>
                <w:rFonts w:ascii="Times New Roman" w:eastAsia="Times New Roman" w:hAnsi="Times New Roman" w:cs="Times New Roman"/>
                <w:color w:val="000000"/>
                <w:sz w:val="18"/>
                <w:szCs w:val="18"/>
              </w:rPr>
              <w:t xml:space="preserve"> </w:t>
            </w:r>
            <w:proofErr w:type="spellStart"/>
            <w:r w:rsidRPr="003A1D0D">
              <w:rPr>
                <w:rFonts w:ascii="Times New Roman" w:eastAsia="Times New Roman" w:hAnsi="Times New Roman" w:cs="Times New Roman"/>
                <w:color w:val="000000"/>
                <w:sz w:val="18"/>
                <w:szCs w:val="18"/>
              </w:rPr>
              <w:t>песонал</w:t>
            </w:r>
            <w:proofErr w:type="spellEnd"/>
            <w:r w:rsidRPr="003A1D0D">
              <w:rPr>
                <w:rFonts w:ascii="Times New Roman" w:eastAsia="Times New Roman" w:hAnsi="Times New Roman" w:cs="Times New Roman"/>
                <w:color w:val="000000"/>
                <w:sz w:val="18"/>
                <w:szCs w:val="18"/>
              </w:rPr>
              <w:t>, педагоги)</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до 1 года</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3777" w:type="dxa"/>
            <w:gridSpan w:val="3"/>
          </w:tcPr>
          <w:p w:rsidR="003A1D0D" w:rsidRPr="003A1D0D" w:rsidRDefault="003A1D0D" w:rsidP="003A1D0D">
            <w:pPr>
              <w:widowControl w:val="0"/>
              <w:spacing w:after="200" w:line="276" w:lineRule="auto"/>
              <w:jc w:val="both"/>
              <w:rPr>
                <w:rFonts w:ascii="Times New Roman" w:eastAsia="Times New Roman" w:hAnsi="Times New Roman" w:cs="Times New Roman"/>
                <w:color w:val="000000"/>
                <w:sz w:val="18"/>
                <w:szCs w:val="18"/>
              </w:rPr>
            </w:pPr>
            <w:r w:rsidRPr="003A1D0D">
              <w:rPr>
                <w:rFonts w:ascii="Times New Roman" w:eastAsia="Times New Roman" w:hAnsi="Times New Roman" w:cs="Times New Roman"/>
                <w:color w:val="000000"/>
                <w:sz w:val="18"/>
                <w:szCs w:val="18"/>
              </w:rPr>
              <w:t>соблюдение норм и требований в соответствии с действующими нормами СанПиНа при осуществлении образовательного процесса.</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до 1 года</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3777" w:type="dxa"/>
            <w:gridSpan w:val="3"/>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Выплата за стаж непрерывной работы, выслуга лет (гарантированная)</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3-5 лет-5%</w:t>
            </w:r>
          </w:p>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6-10%-1% за каждый следующий год работы</w:t>
            </w:r>
          </w:p>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10 и более-10%</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3777" w:type="dxa"/>
            <w:gridSpan w:val="3"/>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lastRenderedPageBreak/>
              <w:t>выплата имеющим отраслевые государственные награды (гарантированная)</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b/>
                <w:sz w:val="18"/>
                <w:szCs w:val="18"/>
                <w:highlight w:val="yellow"/>
              </w:rPr>
            </w:pPr>
            <w:r w:rsidRPr="003A1D0D">
              <w:rPr>
                <w:rFonts w:ascii="Calibri" w:eastAsia="Times New Roman" w:hAnsi="Calibri" w:cs="Times New Roman"/>
                <w:sz w:val="18"/>
                <w:szCs w:val="18"/>
                <w:highlight w:val="yellow"/>
              </w:rPr>
              <w:t xml:space="preserve">5% </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3777" w:type="dxa"/>
            <w:gridSpan w:val="3"/>
            <w:vMerge w:val="restart"/>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общественная нагрузка по факту</w:t>
            </w: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выполнение функций по охране труда</w:t>
            </w:r>
          </w:p>
        </w:tc>
        <w:tc>
          <w:tcPr>
            <w:tcW w:w="1043" w:type="dxa"/>
          </w:tcPr>
          <w:p w:rsidR="003A1D0D" w:rsidRPr="003A1D0D" w:rsidRDefault="003A1D0D" w:rsidP="003A1D0D">
            <w:pPr>
              <w:spacing w:after="200" w:line="276" w:lineRule="auto"/>
              <w:rPr>
                <w:rFonts w:ascii="Calibri" w:eastAsia="Times New Roman" w:hAnsi="Calibri" w:cs="Times New Roman"/>
                <w:sz w:val="18"/>
                <w:szCs w:val="18"/>
                <w:highlight w:val="yellow"/>
              </w:rPr>
            </w:pPr>
            <w:r w:rsidRPr="003A1D0D">
              <w:rPr>
                <w:rFonts w:ascii="Calibri" w:eastAsia="Times New Roman" w:hAnsi="Calibri" w:cs="Times New Roman"/>
                <w:sz w:val="18"/>
                <w:szCs w:val="18"/>
                <w:highlight w:val="yellow"/>
              </w:rPr>
              <w:t>5%</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3777" w:type="dxa"/>
            <w:gridSpan w:val="3"/>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выполнение функций по пожарной безопасности</w:t>
            </w:r>
          </w:p>
        </w:tc>
        <w:tc>
          <w:tcPr>
            <w:tcW w:w="1043" w:type="dxa"/>
          </w:tcPr>
          <w:p w:rsidR="003A1D0D" w:rsidRPr="003A1D0D" w:rsidRDefault="003A1D0D" w:rsidP="003A1D0D">
            <w:pPr>
              <w:spacing w:after="200" w:line="276" w:lineRule="auto"/>
              <w:rPr>
                <w:rFonts w:ascii="Calibri" w:eastAsia="Times New Roman" w:hAnsi="Calibri" w:cs="Times New Roman"/>
                <w:sz w:val="18"/>
                <w:szCs w:val="18"/>
                <w:highlight w:val="yellow"/>
              </w:rPr>
            </w:pPr>
            <w:r w:rsidRPr="003A1D0D">
              <w:rPr>
                <w:rFonts w:ascii="Calibri" w:eastAsia="Times New Roman" w:hAnsi="Calibri" w:cs="Times New Roman"/>
                <w:sz w:val="18"/>
                <w:szCs w:val="18"/>
                <w:highlight w:val="yellow"/>
              </w:rPr>
              <w:t xml:space="preserve">5% </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3777" w:type="dxa"/>
            <w:gridSpan w:val="3"/>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выполнение функций по </w:t>
            </w:r>
            <w:proofErr w:type="spellStart"/>
            <w:r w:rsidRPr="003A1D0D">
              <w:rPr>
                <w:rFonts w:ascii="Calibri" w:eastAsia="Times New Roman" w:hAnsi="Calibri" w:cs="Times New Roman"/>
                <w:sz w:val="18"/>
                <w:szCs w:val="18"/>
              </w:rPr>
              <w:t>антитерроистической</w:t>
            </w:r>
            <w:proofErr w:type="spellEnd"/>
            <w:r w:rsidRPr="003A1D0D">
              <w:rPr>
                <w:rFonts w:ascii="Calibri" w:eastAsia="Times New Roman" w:hAnsi="Calibri" w:cs="Times New Roman"/>
                <w:sz w:val="18"/>
                <w:szCs w:val="18"/>
              </w:rPr>
              <w:t xml:space="preserve"> защищенности</w:t>
            </w:r>
          </w:p>
        </w:tc>
        <w:tc>
          <w:tcPr>
            <w:tcW w:w="1043" w:type="dxa"/>
          </w:tcPr>
          <w:p w:rsidR="003A1D0D" w:rsidRPr="003A1D0D" w:rsidRDefault="003A1D0D" w:rsidP="003A1D0D">
            <w:pPr>
              <w:spacing w:after="200" w:line="276" w:lineRule="auto"/>
              <w:rPr>
                <w:rFonts w:ascii="Calibri" w:eastAsia="Times New Roman" w:hAnsi="Calibri" w:cs="Times New Roman"/>
                <w:sz w:val="18"/>
                <w:szCs w:val="18"/>
                <w:highlight w:val="yellow"/>
              </w:rPr>
            </w:pPr>
            <w:r w:rsidRPr="003A1D0D">
              <w:rPr>
                <w:rFonts w:ascii="Calibri" w:eastAsia="Times New Roman" w:hAnsi="Calibri" w:cs="Times New Roman"/>
                <w:sz w:val="18"/>
                <w:szCs w:val="18"/>
                <w:highlight w:val="yellow"/>
              </w:rPr>
              <w:t>5%</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3777" w:type="dxa"/>
            <w:gridSpan w:val="3"/>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выполнение работы по наполнению сайта образовательного учреждения информацией </w:t>
            </w:r>
          </w:p>
        </w:tc>
        <w:tc>
          <w:tcPr>
            <w:tcW w:w="1043" w:type="dxa"/>
          </w:tcPr>
          <w:p w:rsidR="003A1D0D" w:rsidRPr="003A1D0D" w:rsidRDefault="003A1D0D" w:rsidP="003A1D0D">
            <w:pPr>
              <w:spacing w:after="200" w:line="276" w:lineRule="auto"/>
              <w:rPr>
                <w:rFonts w:ascii="Calibri" w:eastAsia="Times New Roman" w:hAnsi="Calibri" w:cs="Times New Roman"/>
                <w:sz w:val="18"/>
                <w:szCs w:val="18"/>
                <w:highlight w:val="yellow"/>
              </w:rPr>
            </w:pPr>
            <w:r w:rsidRPr="003A1D0D">
              <w:rPr>
                <w:rFonts w:ascii="Calibri" w:eastAsia="Times New Roman" w:hAnsi="Calibri" w:cs="Times New Roman"/>
                <w:sz w:val="18"/>
                <w:szCs w:val="18"/>
                <w:highlight w:val="yellow"/>
              </w:rPr>
              <w:t xml:space="preserve">10% </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3777" w:type="dxa"/>
            <w:gridSpan w:val="3"/>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администратор ведение базы АИС «Сетевой город», </w:t>
            </w:r>
            <w:proofErr w:type="spellStart"/>
            <w:r w:rsidRPr="003A1D0D">
              <w:rPr>
                <w:rFonts w:ascii="Calibri" w:eastAsia="Times New Roman" w:hAnsi="Calibri" w:cs="Times New Roman"/>
                <w:sz w:val="18"/>
                <w:szCs w:val="18"/>
              </w:rPr>
              <w:t>Сферум</w:t>
            </w:r>
            <w:proofErr w:type="spellEnd"/>
          </w:p>
        </w:tc>
        <w:tc>
          <w:tcPr>
            <w:tcW w:w="1043" w:type="dxa"/>
          </w:tcPr>
          <w:p w:rsidR="003A1D0D" w:rsidRPr="003A1D0D" w:rsidRDefault="003A1D0D" w:rsidP="003A1D0D">
            <w:pPr>
              <w:spacing w:after="200" w:line="276" w:lineRule="auto"/>
              <w:rPr>
                <w:rFonts w:ascii="Calibri" w:eastAsia="Times New Roman" w:hAnsi="Calibri" w:cs="Times New Roman"/>
                <w:sz w:val="18"/>
                <w:szCs w:val="18"/>
                <w:highlight w:val="yellow"/>
              </w:rPr>
            </w:pPr>
            <w:r w:rsidRPr="003A1D0D">
              <w:rPr>
                <w:rFonts w:ascii="Calibri" w:eastAsia="Times New Roman" w:hAnsi="Calibri" w:cs="Times New Roman"/>
                <w:sz w:val="18"/>
                <w:szCs w:val="18"/>
                <w:highlight w:val="yellow"/>
              </w:rPr>
              <w:t>5%</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c>
          <w:tcPr>
            <w:tcW w:w="3777" w:type="dxa"/>
            <w:gridSpan w:val="3"/>
            <w:vMerge/>
          </w:tcPr>
          <w:p w:rsidR="003A1D0D" w:rsidRPr="003A1D0D" w:rsidRDefault="003A1D0D" w:rsidP="003A1D0D">
            <w:pPr>
              <w:spacing w:after="200" w:line="276" w:lineRule="auto"/>
              <w:rPr>
                <w:rFonts w:ascii="Calibri" w:eastAsia="Times New Roman" w:hAnsi="Calibri" w:cs="Times New Roman"/>
                <w:sz w:val="18"/>
                <w:szCs w:val="18"/>
              </w:rPr>
            </w:pPr>
          </w:p>
        </w:tc>
        <w:tc>
          <w:tcPr>
            <w:tcW w:w="2263" w:type="dxa"/>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администратор страницы в ВК, </w:t>
            </w:r>
            <w:proofErr w:type="spellStart"/>
            <w:proofErr w:type="gramStart"/>
            <w:r w:rsidRPr="003A1D0D">
              <w:rPr>
                <w:rFonts w:ascii="Calibri" w:eastAsia="Times New Roman" w:hAnsi="Calibri" w:cs="Times New Roman"/>
                <w:sz w:val="18"/>
                <w:szCs w:val="18"/>
              </w:rPr>
              <w:t>одноклассники,телеграмм</w:t>
            </w:r>
            <w:proofErr w:type="spellEnd"/>
            <w:proofErr w:type="gramEnd"/>
            <w:r w:rsidRPr="003A1D0D">
              <w:rPr>
                <w:rFonts w:ascii="Calibri" w:eastAsia="Times New Roman" w:hAnsi="Calibri" w:cs="Times New Roman"/>
                <w:sz w:val="18"/>
                <w:szCs w:val="18"/>
              </w:rPr>
              <w:t xml:space="preserve"> и т.д.</w:t>
            </w:r>
          </w:p>
        </w:tc>
        <w:tc>
          <w:tcPr>
            <w:tcW w:w="1043" w:type="dxa"/>
          </w:tcPr>
          <w:p w:rsidR="003A1D0D" w:rsidRPr="003A1D0D" w:rsidRDefault="003A1D0D" w:rsidP="003A1D0D">
            <w:pPr>
              <w:spacing w:after="200" w:line="276" w:lineRule="auto"/>
              <w:rPr>
                <w:rFonts w:ascii="Calibri" w:eastAsia="Times New Roman" w:hAnsi="Calibri" w:cs="Times New Roman"/>
                <w:sz w:val="18"/>
                <w:szCs w:val="18"/>
                <w:highlight w:val="yellow"/>
              </w:rPr>
            </w:pPr>
            <w:r w:rsidRPr="003A1D0D">
              <w:rPr>
                <w:rFonts w:ascii="Calibri" w:eastAsia="Times New Roman" w:hAnsi="Calibri" w:cs="Times New Roman"/>
                <w:sz w:val="18"/>
                <w:szCs w:val="18"/>
                <w:highlight w:val="yellow"/>
              </w:rPr>
              <w:t xml:space="preserve">12% </w:t>
            </w: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CE201A" w:rsidRPr="003A1D0D" w:rsidTr="00CE201A">
        <w:trPr>
          <w:trHeight w:val="747"/>
        </w:trPr>
        <w:tc>
          <w:tcPr>
            <w:tcW w:w="3777" w:type="dxa"/>
            <w:gridSpan w:val="3"/>
          </w:tcPr>
          <w:p w:rsidR="003A1D0D" w:rsidRPr="003A1D0D" w:rsidRDefault="003A1D0D" w:rsidP="003A1D0D">
            <w:pPr>
              <w:spacing w:after="200" w:line="276" w:lineRule="auto"/>
              <w:rPr>
                <w:rFonts w:ascii="Calibri" w:eastAsia="Times New Roman" w:hAnsi="Calibri" w:cs="Times New Roman"/>
                <w:sz w:val="18"/>
                <w:szCs w:val="18"/>
              </w:rPr>
            </w:pPr>
            <w:r w:rsidRPr="003A1D0D">
              <w:rPr>
                <w:rFonts w:ascii="Calibri" w:eastAsia="Times New Roman" w:hAnsi="Calibri" w:cs="Times New Roman"/>
                <w:sz w:val="18"/>
                <w:szCs w:val="18"/>
              </w:rPr>
              <w:t xml:space="preserve">С </w:t>
            </w:r>
            <w:r w:rsidRPr="003A1D0D">
              <w:rPr>
                <w:rFonts w:ascii="Calibri" w:eastAsia="Times New Roman" w:hAnsi="Calibri" w:cs="Times New Roman"/>
                <w:b/>
                <w:bCs/>
                <w:sz w:val="18"/>
                <w:szCs w:val="18"/>
                <w:lang w:eastAsia="ru-RU"/>
              </w:rPr>
              <w:t>РАСЧЕТОМ ВЫПЛАТ, СТИМУЛИРУЮЩЕЙ ЧАСТИ ФОНДА ознакомлена и согласна</w:t>
            </w:r>
          </w:p>
        </w:tc>
        <w:tc>
          <w:tcPr>
            <w:tcW w:w="2263" w:type="dxa"/>
          </w:tcPr>
          <w:p w:rsidR="003A1D0D" w:rsidRPr="003A1D0D" w:rsidRDefault="003A1D0D" w:rsidP="003A1D0D">
            <w:pPr>
              <w:spacing w:after="200" w:line="276" w:lineRule="auto"/>
              <w:rPr>
                <w:rFonts w:ascii="Calibri" w:eastAsia="Times New Roman" w:hAnsi="Calibri" w:cs="Times New Roman"/>
                <w:b/>
                <w:sz w:val="18"/>
                <w:szCs w:val="18"/>
              </w:rPr>
            </w:pPr>
          </w:p>
        </w:tc>
        <w:tc>
          <w:tcPr>
            <w:tcW w:w="1043" w:type="dxa"/>
          </w:tcPr>
          <w:p w:rsidR="003A1D0D" w:rsidRPr="003A1D0D" w:rsidRDefault="003A1D0D" w:rsidP="003A1D0D">
            <w:pPr>
              <w:spacing w:after="200" w:line="276" w:lineRule="auto"/>
              <w:rPr>
                <w:rFonts w:ascii="Calibri" w:eastAsia="Times New Roman" w:hAnsi="Calibri" w:cs="Times New Roman"/>
                <w:b/>
                <w:sz w:val="18"/>
                <w:szCs w:val="18"/>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8"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c>
          <w:tcPr>
            <w:tcW w:w="459" w:type="dxa"/>
          </w:tcPr>
          <w:p w:rsidR="003A1D0D" w:rsidRPr="003A1D0D" w:rsidRDefault="003A1D0D" w:rsidP="003A1D0D">
            <w:pPr>
              <w:spacing w:after="200" w:line="276" w:lineRule="auto"/>
              <w:rPr>
                <w:rFonts w:ascii="Calibri" w:eastAsia="Times New Roman" w:hAnsi="Calibri" w:cs="Times New Roman"/>
                <w:sz w:val="20"/>
                <w:szCs w:val="20"/>
              </w:rPr>
            </w:pPr>
          </w:p>
        </w:tc>
      </w:tr>
      <w:tr w:rsidR="003A1D0D" w:rsidRPr="003A1D0D" w:rsidTr="00CE201A">
        <w:trPr>
          <w:gridAfter w:val="20"/>
          <w:wAfter w:w="11262" w:type="dxa"/>
        </w:trPr>
        <w:tc>
          <w:tcPr>
            <w:tcW w:w="1969" w:type="dxa"/>
          </w:tcPr>
          <w:p w:rsidR="003A1D0D" w:rsidRPr="003A1D0D" w:rsidRDefault="003A1D0D" w:rsidP="003A1D0D">
            <w:pPr>
              <w:spacing w:after="200" w:line="276" w:lineRule="auto"/>
              <w:rPr>
                <w:rFonts w:ascii="Calibri" w:eastAsia="Times New Roman" w:hAnsi="Calibri" w:cs="Times New Roman"/>
                <w:sz w:val="20"/>
                <w:szCs w:val="20"/>
              </w:rPr>
            </w:pPr>
          </w:p>
        </w:tc>
        <w:tc>
          <w:tcPr>
            <w:tcW w:w="1648" w:type="dxa"/>
          </w:tcPr>
          <w:p w:rsidR="003A1D0D" w:rsidRPr="003A1D0D" w:rsidRDefault="003A1D0D" w:rsidP="003A1D0D">
            <w:pPr>
              <w:spacing w:after="200" w:line="276" w:lineRule="auto"/>
              <w:rPr>
                <w:rFonts w:ascii="Calibri" w:eastAsia="Times New Roman" w:hAnsi="Calibri" w:cs="Times New Roman"/>
                <w:sz w:val="18"/>
                <w:szCs w:val="18"/>
              </w:rPr>
            </w:pPr>
          </w:p>
        </w:tc>
      </w:tr>
    </w:tbl>
    <w:p w:rsidR="003A1D0D" w:rsidRPr="003A1D0D" w:rsidRDefault="003A1D0D" w:rsidP="003A1D0D">
      <w:pPr>
        <w:spacing w:after="0" w:line="276" w:lineRule="auto"/>
        <w:rPr>
          <w:rFonts w:ascii="Calibri" w:eastAsia="Times New Roman" w:hAnsi="Calibri" w:cs="Times New Roman"/>
          <w:sz w:val="20"/>
          <w:szCs w:val="20"/>
        </w:rPr>
      </w:pPr>
    </w:p>
    <w:p w:rsidR="003A1D0D" w:rsidRPr="003A1D0D" w:rsidRDefault="003A1D0D" w:rsidP="003A1D0D">
      <w:pPr>
        <w:spacing w:after="0" w:line="276" w:lineRule="auto"/>
        <w:rPr>
          <w:rFonts w:ascii="Calibri" w:eastAsia="Times New Roman" w:hAnsi="Calibri" w:cs="Times New Roman"/>
          <w:sz w:val="20"/>
          <w:szCs w:val="20"/>
        </w:rPr>
      </w:pPr>
      <w:r w:rsidRPr="003A1D0D">
        <w:rPr>
          <w:rFonts w:ascii="Calibri" w:eastAsia="Times New Roman" w:hAnsi="Calibri" w:cs="Times New Roman"/>
          <w:sz w:val="20"/>
          <w:szCs w:val="20"/>
        </w:rPr>
        <w:t>комиссия _____________________________________________</w:t>
      </w:r>
      <w:r w:rsidRPr="003A1D0D">
        <w:rPr>
          <w:rFonts w:ascii="Calibri" w:eastAsia="Times New Roman" w:hAnsi="Calibri" w:cs="Times New Roman"/>
          <w:sz w:val="20"/>
          <w:szCs w:val="20"/>
        </w:rPr>
        <w:tab/>
      </w:r>
      <w:r w:rsidRPr="003A1D0D">
        <w:rPr>
          <w:rFonts w:ascii="Calibri" w:eastAsia="Times New Roman" w:hAnsi="Calibri" w:cs="Times New Roman"/>
          <w:sz w:val="20"/>
          <w:szCs w:val="20"/>
        </w:rPr>
        <w:tab/>
      </w:r>
      <w:r w:rsidRPr="003A1D0D">
        <w:rPr>
          <w:rFonts w:ascii="Calibri" w:eastAsia="Times New Roman" w:hAnsi="Calibri" w:cs="Times New Roman"/>
          <w:sz w:val="20"/>
          <w:szCs w:val="20"/>
        </w:rPr>
        <w:tab/>
      </w:r>
      <w:r w:rsidRPr="003A1D0D">
        <w:rPr>
          <w:rFonts w:ascii="Calibri" w:eastAsia="Times New Roman" w:hAnsi="Calibri" w:cs="Times New Roman"/>
          <w:sz w:val="20"/>
          <w:szCs w:val="20"/>
        </w:rPr>
        <w:tab/>
        <w:t>______________________________________________</w:t>
      </w:r>
    </w:p>
    <w:p w:rsidR="003A1D0D" w:rsidRPr="003A1D0D" w:rsidRDefault="003A1D0D" w:rsidP="003A1D0D">
      <w:pPr>
        <w:spacing w:after="0" w:line="276" w:lineRule="auto"/>
        <w:rPr>
          <w:rFonts w:ascii="Calibri" w:eastAsia="Times New Roman" w:hAnsi="Calibri" w:cs="Times New Roman"/>
          <w:sz w:val="20"/>
          <w:szCs w:val="20"/>
        </w:rPr>
      </w:pPr>
    </w:p>
    <w:p w:rsidR="003A1D0D" w:rsidRPr="003A1D0D" w:rsidRDefault="003A1D0D" w:rsidP="003A1D0D">
      <w:pPr>
        <w:spacing w:after="0" w:line="276" w:lineRule="auto"/>
        <w:rPr>
          <w:rFonts w:ascii="Calibri" w:eastAsia="Times New Roman" w:hAnsi="Calibri" w:cs="Times New Roman"/>
          <w:sz w:val="20"/>
          <w:szCs w:val="20"/>
        </w:rPr>
      </w:pPr>
      <w:r w:rsidRPr="003A1D0D">
        <w:rPr>
          <w:rFonts w:ascii="Calibri" w:eastAsia="Times New Roman" w:hAnsi="Calibri" w:cs="Times New Roman"/>
          <w:sz w:val="20"/>
          <w:szCs w:val="20"/>
        </w:rPr>
        <w:t xml:space="preserve">                 ________________________________________________</w:t>
      </w:r>
      <w:r w:rsidRPr="003A1D0D">
        <w:rPr>
          <w:rFonts w:ascii="Calibri" w:eastAsia="Times New Roman" w:hAnsi="Calibri" w:cs="Times New Roman"/>
          <w:sz w:val="20"/>
          <w:szCs w:val="20"/>
        </w:rPr>
        <w:tab/>
      </w:r>
      <w:r w:rsidRPr="003A1D0D">
        <w:rPr>
          <w:rFonts w:ascii="Calibri" w:eastAsia="Times New Roman" w:hAnsi="Calibri" w:cs="Times New Roman"/>
          <w:sz w:val="20"/>
          <w:szCs w:val="20"/>
        </w:rPr>
        <w:tab/>
      </w:r>
      <w:r w:rsidRPr="003A1D0D">
        <w:rPr>
          <w:rFonts w:ascii="Calibri" w:eastAsia="Times New Roman" w:hAnsi="Calibri" w:cs="Times New Roman"/>
          <w:sz w:val="20"/>
          <w:szCs w:val="20"/>
        </w:rPr>
        <w:tab/>
        <w:t>______________________________________________</w:t>
      </w:r>
    </w:p>
    <w:p w:rsidR="00F97ECA" w:rsidRDefault="00F97ECA"/>
    <w:sectPr w:rsidR="00F97ECA" w:rsidSect="00CE201A">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F7A75"/>
    <w:multiLevelType w:val="hybridMultilevel"/>
    <w:tmpl w:val="07FA58F4"/>
    <w:lvl w:ilvl="0" w:tplc="DE3A027E">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854C3"/>
    <w:multiLevelType w:val="hybridMultilevel"/>
    <w:tmpl w:val="E2D49150"/>
    <w:lvl w:ilvl="0" w:tplc="D80CCC7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5573A5"/>
    <w:multiLevelType w:val="multilevel"/>
    <w:tmpl w:val="8D1CFE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8A6E54"/>
    <w:multiLevelType w:val="hybridMultilevel"/>
    <w:tmpl w:val="D10090C2"/>
    <w:lvl w:ilvl="0" w:tplc="E1B2E4A2">
      <w:start w:val="1"/>
      <w:numFmt w:val="decimal"/>
      <w:lvlText w:val="%1"/>
      <w:lvlJc w:val="left"/>
      <w:pPr>
        <w:ind w:left="173" w:hanging="852"/>
      </w:pPr>
      <w:rPr>
        <w:rFonts w:hint="default"/>
        <w:lang w:val="ru-RU" w:eastAsia="en-US" w:bidi="ar-SA"/>
      </w:rPr>
    </w:lvl>
    <w:lvl w:ilvl="1" w:tplc="A538CA42">
      <w:numFmt w:val="none"/>
      <w:lvlText w:val=""/>
      <w:lvlJc w:val="left"/>
      <w:pPr>
        <w:tabs>
          <w:tab w:val="num" w:pos="360"/>
        </w:tabs>
      </w:pPr>
    </w:lvl>
    <w:lvl w:ilvl="2" w:tplc="BE681480">
      <w:numFmt w:val="bullet"/>
      <w:lvlText w:val="•"/>
      <w:lvlJc w:val="left"/>
      <w:pPr>
        <w:ind w:left="2241" w:hanging="852"/>
      </w:pPr>
      <w:rPr>
        <w:rFonts w:hint="default"/>
        <w:lang w:val="ru-RU" w:eastAsia="en-US" w:bidi="ar-SA"/>
      </w:rPr>
    </w:lvl>
    <w:lvl w:ilvl="3" w:tplc="E5208DF4">
      <w:numFmt w:val="bullet"/>
      <w:lvlText w:val="•"/>
      <w:lvlJc w:val="left"/>
      <w:pPr>
        <w:ind w:left="3271" w:hanging="852"/>
      </w:pPr>
      <w:rPr>
        <w:rFonts w:hint="default"/>
        <w:lang w:val="ru-RU" w:eastAsia="en-US" w:bidi="ar-SA"/>
      </w:rPr>
    </w:lvl>
    <w:lvl w:ilvl="4" w:tplc="6B227A2A">
      <w:numFmt w:val="bullet"/>
      <w:lvlText w:val="•"/>
      <w:lvlJc w:val="left"/>
      <w:pPr>
        <w:ind w:left="4302" w:hanging="852"/>
      </w:pPr>
      <w:rPr>
        <w:rFonts w:hint="default"/>
        <w:lang w:val="ru-RU" w:eastAsia="en-US" w:bidi="ar-SA"/>
      </w:rPr>
    </w:lvl>
    <w:lvl w:ilvl="5" w:tplc="282C7EE4">
      <w:numFmt w:val="bullet"/>
      <w:lvlText w:val="•"/>
      <w:lvlJc w:val="left"/>
      <w:pPr>
        <w:ind w:left="5333" w:hanging="852"/>
      </w:pPr>
      <w:rPr>
        <w:rFonts w:hint="default"/>
        <w:lang w:val="ru-RU" w:eastAsia="en-US" w:bidi="ar-SA"/>
      </w:rPr>
    </w:lvl>
    <w:lvl w:ilvl="6" w:tplc="63841B84">
      <w:numFmt w:val="bullet"/>
      <w:lvlText w:val="•"/>
      <w:lvlJc w:val="left"/>
      <w:pPr>
        <w:ind w:left="6363" w:hanging="852"/>
      </w:pPr>
      <w:rPr>
        <w:rFonts w:hint="default"/>
        <w:lang w:val="ru-RU" w:eastAsia="en-US" w:bidi="ar-SA"/>
      </w:rPr>
    </w:lvl>
    <w:lvl w:ilvl="7" w:tplc="12664A96">
      <w:numFmt w:val="bullet"/>
      <w:lvlText w:val="•"/>
      <w:lvlJc w:val="left"/>
      <w:pPr>
        <w:ind w:left="7394" w:hanging="852"/>
      </w:pPr>
      <w:rPr>
        <w:rFonts w:hint="default"/>
        <w:lang w:val="ru-RU" w:eastAsia="en-US" w:bidi="ar-SA"/>
      </w:rPr>
    </w:lvl>
    <w:lvl w:ilvl="8" w:tplc="EF260366">
      <w:numFmt w:val="bullet"/>
      <w:lvlText w:val="•"/>
      <w:lvlJc w:val="left"/>
      <w:pPr>
        <w:ind w:left="8425" w:hanging="852"/>
      </w:pPr>
      <w:rPr>
        <w:rFonts w:hint="default"/>
        <w:lang w:val="ru-RU" w:eastAsia="en-US" w:bidi="ar-SA"/>
      </w:rPr>
    </w:lvl>
  </w:abstractNum>
  <w:abstractNum w:abstractNumId="4" w15:restartNumberingAfterBreak="0">
    <w:nsid w:val="253A4CE2"/>
    <w:multiLevelType w:val="hybridMultilevel"/>
    <w:tmpl w:val="68DE9466"/>
    <w:lvl w:ilvl="0" w:tplc="7676F262">
      <w:start w:val="1"/>
      <w:numFmt w:val="bullet"/>
      <w:lvlText w:val=""/>
      <w:lvlJc w:val="left"/>
      <w:pPr>
        <w:tabs>
          <w:tab w:val="num" w:pos="851"/>
        </w:tabs>
        <w:ind w:left="0" w:firstLine="85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767ECA"/>
    <w:multiLevelType w:val="hybridMultilevel"/>
    <w:tmpl w:val="AFC22E7E"/>
    <w:lvl w:ilvl="0" w:tplc="8B72FB7C">
      <w:start w:val="1"/>
      <w:numFmt w:val="bullet"/>
      <w:lvlText w:val=""/>
      <w:lvlJc w:val="left"/>
      <w:pPr>
        <w:tabs>
          <w:tab w:val="num" w:pos="851"/>
        </w:tabs>
        <w:ind w:left="0" w:firstLine="85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BD2F73"/>
    <w:multiLevelType w:val="multilevel"/>
    <w:tmpl w:val="1BA86C38"/>
    <w:lvl w:ilvl="0">
      <w:start w:val="3"/>
      <w:numFmt w:val="decimal"/>
      <w:lvlText w:val="%1."/>
      <w:lvlJc w:val="left"/>
      <w:pPr>
        <w:ind w:left="540" w:hanging="540"/>
      </w:pPr>
      <w:rPr>
        <w:rFonts w:hint="default"/>
        <w:color w:val="auto"/>
      </w:rPr>
    </w:lvl>
    <w:lvl w:ilvl="1">
      <w:start w:val="4"/>
      <w:numFmt w:val="decimal"/>
      <w:lvlText w:val="%1.%2."/>
      <w:lvlJc w:val="left"/>
      <w:pPr>
        <w:ind w:left="1074" w:hanging="720"/>
      </w:pPr>
      <w:rPr>
        <w:rFonts w:hint="default"/>
        <w:color w:val="auto"/>
      </w:rPr>
    </w:lvl>
    <w:lvl w:ilvl="2">
      <w:start w:val="4"/>
      <w:numFmt w:val="decimal"/>
      <w:lvlText w:val="%1.%2.%3."/>
      <w:lvlJc w:val="left"/>
      <w:pPr>
        <w:ind w:left="1428" w:hanging="720"/>
      </w:pPr>
      <w:rPr>
        <w:rFonts w:hint="default"/>
        <w:color w:val="auto"/>
      </w:rPr>
    </w:lvl>
    <w:lvl w:ilvl="3">
      <w:start w:val="1"/>
      <w:numFmt w:val="decimal"/>
      <w:lvlText w:val="%1.%2.%3.%4."/>
      <w:lvlJc w:val="left"/>
      <w:pPr>
        <w:ind w:left="2142" w:hanging="108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3210" w:hanging="144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4278" w:hanging="1800"/>
      </w:pPr>
      <w:rPr>
        <w:rFonts w:hint="default"/>
        <w:color w:val="auto"/>
      </w:rPr>
    </w:lvl>
    <w:lvl w:ilvl="8">
      <w:start w:val="1"/>
      <w:numFmt w:val="decimal"/>
      <w:lvlText w:val="%1.%2.%3.%4.%5.%6.%7.%8.%9."/>
      <w:lvlJc w:val="left"/>
      <w:pPr>
        <w:ind w:left="4632" w:hanging="1800"/>
      </w:pPr>
      <w:rPr>
        <w:rFonts w:hint="default"/>
        <w:color w:val="auto"/>
      </w:rPr>
    </w:lvl>
  </w:abstractNum>
  <w:abstractNum w:abstractNumId="7" w15:restartNumberingAfterBreak="0">
    <w:nsid w:val="5CEB7F99"/>
    <w:multiLevelType w:val="hybridMultilevel"/>
    <w:tmpl w:val="D12C1C06"/>
    <w:lvl w:ilvl="0" w:tplc="F028B3D0">
      <w:start w:val="1"/>
      <w:numFmt w:val="bullet"/>
      <w:lvlText w:val=""/>
      <w:lvlJc w:val="left"/>
      <w:pPr>
        <w:tabs>
          <w:tab w:val="num" w:pos="851"/>
        </w:tabs>
        <w:ind w:left="0" w:firstLine="851"/>
      </w:pPr>
      <w:rPr>
        <w:rFonts w:ascii="Symbol" w:hAnsi="Symbol" w:hint="default"/>
        <w:color w:val="auto"/>
        <w:u w:color="FFFF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4"/>
  </w:num>
  <w:num w:numId="4">
    <w:abstractNumId w:val="3"/>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87E"/>
    <w:rsid w:val="0019605A"/>
    <w:rsid w:val="001C5C92"/>
    <w:rsid w:val="003A1D0D"/>
    <w:rsid w:val="003E1CF9"/>
    <w:rsid w:val="005A4082"/>
    <w:rsid w:val="005A5C79"/>
    <w:rsid w:val="005C3C93"/>
    <w:rsid w:val="00751E89"/>
    <w:rsid w:val="007C613E"/>
    <w:rsid w:val="00816139"/>
    <w:rsid w:val="0089604F"/>
    <w:rsid w:val="008B1859"/>
    <w:rsid w:val="008F3CC3"/>
    <w:rsid w:val="008F6323"/>
    <w:rsid w:val="00CE201A"/>
    <w:rsid w:val="00DA7BE5"/>
    <w:rsid w:val="00DF587E"/>
    <w:rsid w:val="00E66873"/>
    <w:rsid w:val="00E74660"/>
    <w:rsid w:val="00EE0361"/>
    <w:rsid w:val="00F47DDC"/>
    <w:rsid w:val="00F97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93DF"/>
  <w15:chartTrackingRefBased/>
  <w15:docId w15:val="{15B08C26-15EC-44EB-AFC8-BEB05E3C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A1D0D"/>
  </w:style>
  <w:style w:type="paragraph" w:customStyle="1" w:styleId="ConsPlusNormal">
    <w:name w:val="ConsPlusNormal"/>
    <w:rsid w:val="003A1D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markedcontent">
    <w:name w:val="markedcontent"/>
    <w:rsid w:val="003A1D0D"/>
  </w:style>
  <w:style w:type="paragraph" w:styleId="a3">
    <w:name w:val="Body Text"/>
    <w:basedOn w:val="a"/>
    <w:link w:val="a4"/>
    <w:uiPriority w:val="1"/>
    <w:qFormat/>
    <w:rsid w:val="003A1D0D"/>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3A1D0D"/>
    <w:rPr>
      <w:rFonts w:ascii="Times New Roman" w:eastAsia="Times New Roman" w:hAnsi="Times New Roman" w:cs="Times New Roman"/>
      <w:sz w:val="28"/>
      <w:szCs w:val="28"/>
    </w:rPr>
  </w:style>
  <w:style w:type="paragraph" w:customStyle="1" w:styleId="11">
    <w:name w:val="Заголовок 11"/>
    <w:basedOn w:val="a"/>
    <w:uiPriority w:val="1"/>
    <w:qFormat/>
    <w:rsid w:val="003A1D0D"/>
    <w:pPr>
      <w:widowControl w:val="0"/>
      <w:autoSpaceDE w:val="0"/>
      <w:autoSpaceDN w:val="0"/>
      <w:spacing w:before="1" w:after="0" w:line="240" w:lineRule="auto"/>
      <w:ind w:left="2549" w:hanging="853"/>
      <w:outlineLvl w:val="1"/>
    </w:pPr>
    <w:rPr>
      <w:rFonts w:ascii="Times New Roman" w:eastAsia="Times New Roman" w:hAnsi="Times New Roman" w:cs="Times New Roman"/>
      <w:b/>
      <w:bCs/>
      <w:sz w:val="28"/>
      <w:szCs w:val="28"/>
    </w:rPr>
  </w:style>
  <w:style w:type="paragraph" w:styleId="a5">
    <w:name w:val="List Paragraph"/>
    <w:basedOn w:val="a"/>
    <w:uiPriority w:val="1"/>
    <w:qFormat/>
    <w:rsid w:val="003A1D0D"/>
    <w:pPr>
      <w:widowControl w:val="0"/>
      <w:autoSpaceDE w:val="0"/>
      <w:autoSpaceDN w:val="0"/>
      <w:spacing w:after="0" w:line="240" w:lineRule="auto"/>
      <w:ind w:left="173" w:firstLine="566"/>
      <w:jc w:val="both"/>
    </w:pPr>
    <w:rPr>
      <w:rFonts w:ascii="Times New Roman" w:eastAsia="Times New Roman" w:hAnsi="Times New Roman" w:cs="Times New Roman"/>
    </w:rPr>
  </w:style>
  <w:style w:type="table" w:styleId="a6">
    <w:name w:val="Table Grid"/>
    <w:basedOn w:val="a1"/>
    <w:uiPriority w:val="59"/>
    <w:rsid w:val="003A1D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qFormat/>
    <w:rsid w:val="003A1D0D"/>
    <w:pPr>
      <w:spacing w:before="60" w:after="60" w:line="240" w:lineRule="auto"/>
    </w:pPr>
    <w:rPr>
      <w:rFonts w:ascii="Arial" w:eastAsia="Arial Unicode MS" w:hAnsi="Arial" w:cs="Times New Roman"/>
      <w:color w:val="000000"/>
      <w:sz w:val="18"/>
      <w:szCs w:val="18"/>
      <w:lang w:eastAsia="ru-RU"/>
    </w:rPr>
  </w:style>
  <w:style w:type="paragraph" w:styleId="a8">
    <w:name w:val="Balloon Text"/>
    <w:basedOn w:val="a"/>
    <w:link w:val="a9"/>
    <w:uiPriority w:val="99"/>
    <w:semiHidden/>
    <w:unhideWhenUsed/>
    <w:rsid w:val="003A1D0D"/>
    <w:pPr>
      <w:spacing w:after="0" w:line="240" w:lineRule="auto"/>
    </w:pPr>
    <w:rPr>
      <w:rFonts w:ascii="Segoe UI" w:eastAsia="Times New Roman" w:hAnsi="Segoe UI" w:cs="Segoe UI"/>
      <w:sz w:val="18"/>
      <w:szCs w:val="18"/>
    </w:rPr>
  </w:style>
  <w:style w:type="character" w:customStyle="1" w:styleId="a9">
    <w:name w:val="Текст выноски Знак"/>
    <w:basedOn w:val="a0"/>
    <w:link w:val="a8"/>
    <w:uiPriority w:val="99"/>
    <w:semiHidden/>
    <w:rsid w:val="003A1D0D"/>
    <w:rPr>
      <w:rFonts w:ascii="Segoe UI" w:eastAsia="Times New Roman" w:hAnsi="Segoe UI" w:cs="Segoe UI"/>
      <w:sz w:val="18"/>
      <w:szCs w:val="18"/>
    </w:rPr>
  </w:style>
  <w:style w:type="paragraph" w:styleId="aa">
    <w:name w:val="No Spacing"/>
    <w:uiPriority w:val="1"/>
    <w:qFormat/>
    <w:rsid w:val="00E7466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66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0E176-6E23-413F-A90D-43FC4722C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3258</Words>
  <Characters>18572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2026-03-04T02:07:00Z</dcterms:created>
  <dcterms:modified xsi:type="dcterms:W3CDTF">2026-03-18T23:13:00Z</dcterms:modified>
</cp:coreProperties>
</file>